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42" w:rsidRPr="006077A2" w:rsidRDefault="00CB7A42" w:rsidP="00CB7A42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Pr="00FC2366" w:rsidRDefault="00A8050A" w:rsidP="00A8050A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FC2366">
        <w:rPr>
          <w:rFonts w:ascii="Arial Narrow" w:hAnsi="Arial Narrow" w:cs="Arial"/>
          <w:b/>
          <w:sz w:val="28"/>
          <w:szCs w:val="28"/>
          <w:lang w:val="en-GB"/>
        </w:rPr>
        <w:t>Assessment report on the competition for filling teaching and research positions</w:t>
      </w:r>
    </w:p>
    <w:p w:rsidR="00A8050A" w:rsidRPr="00FC2366" w:rsidRDefault="00A8050A" w:rsidP="00A8050A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 xml:space="preserve">(Candidate’s EVALUATION SHEET  for the </w:t>
      </w:r>
      <w:r w:rsidRPr="00EA5467">
        <w:rPr>
          <w:rFonts w:ascii="Arial Narrow" w:hAnsi="Arial Narrow" w:cs="Arial"/>
          <w:sz w:val="24"/>
          <w:szCs w:val="24"/>
          <w:lang w:val="en-GB"/>
        </w:rPr>
        <w:t>LECTURER</w:t>
      </w:r>
      <w:r w:rsidRPr="00572F7B">
        <w:rPr>
          <w:rFonts w:ascii="Arial Narrow" w:hAnsi="Arial Narrow" w:cs="Arial"/>
          <w:lang w:val="en-GB"/>
        </w:rPr>
        <w:t xml:space="preserve"> </w:t>
      </w:r>
      <w:r w:rsidRPr="00EA5467">
        <w:rPr>
          <w:rFonts w:ascii="Arial Narrow" w:hAnsi="Arial Narrow" w:cs="Arial"/>
          <w:sz w:val="24"/>
          <w:szCs w:val="24"/>
          <w:lang w:val="en-GB"/>
        </w:rPr>
        <w:t>/ SENIOR LECTURER</w:t>
      </w:r>
      <w:r>
        <w:rPr>
          <w:rFonts w:ascii="Arial Narrow" w:hAnsi="Arial Narrow" w:cs="Arial"/>
          <w:lang w:val="en-GB"/>
        </w:rPr>
        <w:t xml:space="preserve"> </w:t>
      </w:r>
      <w:r w:rsidRPr="00FC2366">
        <w:rPr>
          <w:rFonts w:ascii="Arial Narrow" w:hAnsi="Arial Narrow" w:cs="Arial"/>
          <w:sz w:val="24"/>
          <w:szCs w:val="24"/>
          <w:lang w:val="en-GB"/>
        </w:rPr>
        <w:t>position / CS</w:t>
      </w:r>
      <w:r>
        <w:rPr>
          <w:rFonts w:ascii="Arial Narrow" w:hAnsi="Arial Narrow" w:cs="Arial"/>
          <w:sz w:val="24"/>
          <w:szCs w:val="24"/>
          <w:lang w:val="en-GB"/>
        </w:rPr>
        <w:t>III</w:t>
      </w:r>
      <w:r w:rsidRPr="00FC2366">
        <w:rPr>
          <w:rFonts w:ascii="Arial Narrow" w:hAnsi="Arial Narrow" w:cs="Arial"/>
          <w:sz w:val="24"/>
          <w:szCs w:val="24"/>
          <w:lang w:val="en-GB"/>
        </w:rPr>
        <w:t>)</w:t>
      </w:r>
    </w:p>
    <w:p w:rsidR="00A8050A" w:rsidRDefault="00A8050A" w:rsidP="00A8050A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>(to be completed by each member of the committee)</w:t>
      </w:r>
    </w:p>
    <w:p w:rsidR="00A8050A" w:rsidRDefault="00A8050A" w:rsidP="00A8050A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 w:rsidRPr="00FC2366">
        <w:rPr>
          <w:rFonts w:ascii="Arial Narrow" w:hAnsi="Arial Narrow"/>
          <w:sz w:val="24"/>
          <w:szCs w:val="24"/>
        </w:rPr>
        <w:t>Candidate's first and last name</w:t>
      </w:r>
    </w:p>
    <w:p w:rsidR="00A8050A" w:rsidRDefault="00A8050A" w:rsidP="00A8050A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A8050A" w:rsidRPr="00FC2366" w:rsidRDefault="00A8050A" w:rsidP="00A8050A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:rsidR="00A8050A" w:rsidRPr="00FC2366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 xml:space="preserve">Post </w:t>
      </w:r>
      <w:r>
        <w:rPr>
          <w:rFonts w:ascii="Arial Narrow" w:hAnsi="Arial Narrow" w:cs="Arial"/>
          <w:lang w:val="en-GB"/>
        </w:rPr>
        <w:t>________________________________________________</w:t>
      </w:r>
      <w:r w:rsidRPr="00FC2366">
        <w:rPr>
          <w:rFonts w:ascii="Arial Narrow" w:hAnsi="Arial Narrow" w:cs="Arial"/>
          <w:lang w:val="en-GB"/>
        </w:rPr>
        <w:t xml:space="preserve">Position </w:t>
      </w:r>
      <w:r>
        <w:rPr>
          <w:rFonts w:ascii="Arial Narrow" w:hAnsi="Arial Narrow" w:cs="Arial"/>
          <w:lang w:val="en-GB"/>
        </w:rPr>
        <w:t>___________________________________</w:t>
      </w:r>
      <w:r w:rsidRPr="00FC2366">
        <w:rPr>
          <w:rFonts w:ascii="Arial Narrow" w:hAnsi="Arial Narrow" w:cs="Arial"/>
          <w:lang w:val="en-GB"/>
        </w:rPr>
        <w:t xml:space="preserve"> </w:t>
      </w: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>Department</w:t>
      </w:r>
      <w:r>
        <w:rPr>
          <w:rFonts w:ascii="Arial Narrow" w:hAnsi="Arial Narrow" w:cs="Arial"/>
          <w:lang w:val="en-GB"/>
        </w:rPr>
        <w:t>_____________________________________________________________________________________</w:t>
      </w: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tbl>
      <w:tblPr>
        <w:tblW w:w="893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6159"/>
        <w:gridCol w:w="1134"/>
        <w:gridCol w:w="1134"/>
      </w:tblGrid>
      <w:tr w:rsidR="00A8050A" w:rsidRPr="00FC2366" w:rsidTr="00EF08B9">
        <w:trPr>
          <w:trHeight w:val="103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ind w:left="57" w:right="277"/>
              <w:jc w:val="center"/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</w:pP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  <w:t>Evaluation crieria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line="276" w:lineRule="auto"/>
              <w:ind w:left="111" w:right="87" w:firstLine="8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>A</w:t>
            </w: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warded Score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line="276" w:lineRule="auto"/>
              <w:ind w:left="155" w:right="95" w:hanging="36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Maximum Score </w:t>
            </w:r>
          </w:p>
        </w:tc>
      </w:tr>
      <w:tr w:rsidR="00A8050A" w:rsidRPr="00FC2366" w:rsidTr="00EF08B9">
        <w:trPr>
          <w:trHeight w:val="8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ind w:left="87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F17C6F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17C6F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Level of performance 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after graduation </w:t>
            </w:r>
            <w:r w:rsidRPr="00F17C6F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of university studies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 Narrow" w:eastAsia="Microsoft Sans Serif" w:hAnsi="Arial Narrow" w:cs="Microsoft Sans Serif"/>
                <w:i/>
                <w:sz w:val="16"/>
                <w:szCs w:val="16"/>
                <w:lang w:eastAsia="en-US"/>
              </w:rPr>
            </w:pPr>
            <w:r w:rsidRPr="00F17C6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The score differs according to the average for the promotion of university studies. For studies with separate bachelor's and master's degrees, the arithmetic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avearge</w:t>
            </w:r>
            <w:r w:rsidRPr="00F17C6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of the graduation averages of the two study cycles is taken into account. 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spacing w:before="11"/>
              <w:rPr>
                <w:rFonts w:ascii="Arial Narrow" w:hAnsi="Arial Narrow"/>
                <w:sz w:val="28"/>
              </w:rPr>
            </w:pPr>
          </w:p>
          <w:p w:rsidR="00A8050A" w:rsidRPr="0045345C" w:rsidRDefault="00A8050A" w:rsidP="00EF08B9">
            <w:pPr>
              <w:pStyle w:val="TableParagraph"/>
              <w:ind w:left="247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5p</w:t>
            </w:r>
          </w:p>
        </w:tc>
      </w:tr>
      <w:tr w:rsidR="00A8050A" w:rsidRPr="00FC2366" w:rsidTr="00EF08B9">
        <w:trPr>
          <w:trHeight w:val="124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6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Visibility of the results of the research-design activity</w:t>
            </w:r>
          </w:p>
          <w:p w:rsidR="00A8050A" w:rsidRPr="00904DEE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Scientific papers, publications, awards are considered.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2" w:line="235" w:lineRule="auto"/>
              <w:ind w:left="106" w:right="91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It is evaluated: the candidate's ability to transfer the knowledge and results of the research-design activity to the economic or social environment, or to popularize their own professional and scientific results; the relevance and impact of the professional and scientific results, from the perspective of the field and content of the position concerned.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  <w:sz w:val="23"/>
              </w:rPr>
            </w:pPr>
          </w:p>
          <w:p w:rsidR="00A8050A" w:rsidRPr="0045345C" w:rsidRDefault="00A8050A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10p</w:t>
            </w:r>
          </w:p>
        </w:tc>
      </w:tr>
      <w:tr w:rsidR="00A8050A" w:rsidRPr="00FC2366" w:rsidTr="00EF08B9">
        <w:trPr>
          <w:trHeight w:val="171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3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904DEE" w:rsidRDefault="00A8050A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Significant experience for the position in 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contest </w:t>
            </w: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and the potential of</w:t>
            </w:r>
          </w:p>
          <w:p w:rsidR="00A8050A" w:rsidRDefault="00A8050A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university career development</w:t>
            </w:r>
          </w:p>
          <w:p w:rsidR="00A8050A" w:rsidRPr="00793F2C" w:rsidRDefault="00A8050A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re taken into account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p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ofessional achievements in the field of the job (mandatory projects carried out for the positions in the “design” departments) and the teaching experience at university level.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will be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: the capacity to lead relevant projects from the perspective of the field of the targeted position; the ability to work in a team and the efficiency of the candidate's professional and scientific collaborations, depending on the specifics of the field; the ability to guide students and / or young researchers; professional experience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in UAUIM and other higher education institutions, research institutions or design firms, as appropriate.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A8050A" w:rsidRPr="0045345C" w:rsidRDefault="00A8050A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20p</w:t>
            </w:r>
          </w:p>
        </w:tc>
      </w:tr>
      <w:tr w:rsidR="00A8050A" w:rsidRPr="00FC2366" w:rsidTr="00EF08B9">
        <w:trPr>
          <w:trHeight w:val="18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84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Default="00A8050A" w:rsidP="00EF08B9">
            <w:pPr>
              <w:widowControl w:val="0"/>
              <w:tabs>
                <w:tab w:val="left" w:pos="199"/>
              </w:tabs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Quality of provided teaching / research activity </w:t>
            </w:r>
          </w:p>
          <w:p w:rsidR="00A8050A" w:rsidRPr="0042548D" w:rsidRDefault="00A8050A" w:rsidP="00EF08B9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-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For teaching positions - the quality of the teaching activity carried out before the competition is evaluated, as holder or associate (preparation and organization of teaching; scientific value and permanent updating of teaching content; personal contributions that transcend routine). The following are considered: assessment by students; evaluation by the department director; the results obtained by the guided students.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- For research positions - are evaluated the qualities of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the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researcher demonstrated in projects, scholarships and research grants in which the candidate was involved. References can be made to: applications submitted and funding obtained; national and international relevance of projects, mobilized financial resources,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the human resource involved; evaluation by the project manager and / or teammates.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spacing w:before="11"/>
              <w:rPr>
                <w:rFonts w:ascii="Arial Narrow" w:hAnsi="Arial Narrow"/>
                <w:sz w:val="24"/>
              </w:rPr>
            </w:pPr>
          </w:p>
          <w:p w:rsidR="00A8050A" w:rsidRPr="0045345C" w:rsidRDefault="00A8050A" w:rsidP="00EF08B9">
            <w:pPr>
              <w:pStyle w:val="TableParagraph"/>
              <w:ind w:left="247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25p</w:t>
            </w:r>
          </w:p>
        </w:tc>
      </w:tr>
      <w:tr w:rsidR="00A8050A" w:rsidRPr="00FC2366" w:rsidTr="00EF08B9">
        <w:trPr>
          <w:trHeight w:val="163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29"/>
                <w:szCs w:val="22"/>
                <w:lang w:eastAsia="en-US"/>
              </w:rPr>
            </w:pP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B5.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A669CF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Contributions to the consolidation and prestige of the academic community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ill be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: integration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in the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team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and relationship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with colleagues, contributions to team coagulation, team spirit, openness to dialogue; organizing and participating in internal cultural-scientific events; supporting the image and prestige of the university at national and international level; supporting the implementation of major projects within the UAUIM, including through applications submitted under prestigious funding programs; the national and international relevance of the projects, the mobilized financial resources, the human resource involved; availability and involvement in permanent organizational-administrative activities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or occasionally, within the department / faculty / university; initiative spirit.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  <w:sz w:val="17"/>
              </w:rPr>
            </w:pPr>
          </w:p>
          <w:p w:rsidR="00A8050A" w:rsidRPr="0045345C" w:rsidRDefault="00A8050A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20p</w:t>
            </w:r>
          </w:p>
        </w:tc>
      </w:tr>
      <w:tr w:rsidR="00A8050A" w:rsidRPr="00FC2366" w:rsidTr="00EF08B9">
        <w:trPr>
          <w:trHeight w:val="6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93"/>
              <w:ind w:left="79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7F3E88" w:rsidRDefault="00A8050A" w:rsidP="00EF08B9">
            <w:pPr>
              <w:widowControl w:val="0"/>
              <w:autoSpaceDE w:val="0"/>
              <w:autoSpaceDN w:val="0"/>
              <w:spacing w:line="266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7F3E88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Practical test</w:t>
            </w:r>
          </w:p>
          <w:p w:rsidR="00A8050A" w:rsidRPr="00E26B90" w:rsidRDefault="00A8050A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E26B90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(lecture on the main discipline of the job structure, on a topic indicated 48 hours in advance by the committee, respectively the support and argumentation of a personal research project, depending on the nature, field and content of the job)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E26B90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It is evaluated: specialized knowledge, the ability to structure the lecture in relation to the topic and the allotted time, communication skills.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spacing w:before="8"/>
              <w:rPr>
                <w:rFonts w:ascii="Arial Narrow" w:hAnsi="Arial Narrow"/>
              </w:rPr>
            </w:pPr>
          </w:p>
          <w:p w:rsidR="00A8050A" w:rsidRPr="0045345C" w:rsidRDefault="00A8050A" w:rsidP="00EF08B9">
            <w:pPr>
              <w:pStyle w:val="TableParagraph"/>
              <w:spacing w:before="1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15p</w:t>
            </w:r>
          </w:p>
        </w:tc>
      </w:tr>
      <w:tr w:rsidR="00A8050A" w:rsidRPr="00FC2366" w:rsidTr="00EF08B9">
        <w:trPr>
          <w:trHeight w:val="65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33"/>
              <w:ind w:left="79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E26B90" w:rsidRDefault="00A8050A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I</w:t>
            </w:r>
            <w:r w:rsidRPr="00E26B90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nterview test</w:t>
            </w:r>
          </w:p>
          <w:p w:rsidR="00A8050A" w:rsidRPr="00E26B90" w:rsidRDefault="00A8050A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E26B90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(brief presentation of the most significant previous professional results and the personal plan of</w:t>
            </w:r>
          </w:p>
          <w:p w:rsidR="00A8050A" w:rsidRPr="00FC2366" w:rsidRDefault="00A8050A" w:rsidP="00EF08B9">
            <w:pPr>
              <w:widowControl w:val="0"/>
              <w:autoSpaceDE w:val="0"/>
              <w:autoSpaceDN w:val="0"/>
              <w:spacing w:line="190" w:lineRule="atLeast"/>
              <w:ind w:left="106" w:right="331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E26B90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university career development before the committee, followed by discussions)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45345C" w:rsidRDefault="00A8050A" w:rsidP="00EF08B9">
            <w:pPr>
              <w:pStyle w:val="TableParagraph"/>
              <w:spacing w:before="1"/>
              <w:rPr>
                <w:rFonts w:ascii="Arial Narrow" w:hAnsi="Arial Narrow"/>
                <w:sz w:val="21"/>
              </w:rPr>
            </w:pPr>
          </w:p>
          <w:p w:rsidR="00A8050A" w:rsidRPr="0045345C" w:rsidRDefault="00A8050A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5p</w:t>
            </w:r>
          </w:p>
        </w:tc>
      </w:tr>
      <w:tr w:rsidR="00A8050A" w:rsidRPr="00FC2366" w:rsidTr="00EF08B9">
        <w:trPr>
          <w:trHeight w:val="6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spacing w:before="181"/>
              <w:ind w:right="99"/>
              <w:jc w:val="right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A" w:rsidRPr="00FC2366" w:rsidRDefault="00A8050A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45345C" w:rsidRDefault="00A8050A" w:rsidP="00EF08B9">
            <w:pPr>
              <w:pStyle w:val="TableParagraph"/>
              <w:spacing w:before="177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100p</w:t>
            </w:r>
          </w:p>
        </w:tc>
      </w:tr>
    </w:tbl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Pr="00953054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 xml:space="preserve">With reference to the B2-B5 criteria, </w:t>
      </w:r>
      <w:r>
        <w:rPr>
          <w:rFonts w:ascii="Arial Narrow" w:hAnsi="Arial Narrow" w:cs="Arial"/>
          <w:lang w:val="en-GB"/>
        </w:rPr>
        <w:t xml:space="preserve"> </w:t>
      </w:r>
      <w:r w:rsidRPr="00BB277E">
        <w:rPr>
          <w:rFonts w:ascii="Arial Narrow" w:hAnsi="Arial Narrow" w:cs="Arial"/>
          <w:lang w:val="en-GB"/>
        </w:rPr>
        <w:t>is evaluated the activity carried out in the interval since the last promotion, respectively in the last 5 years for the candidates coming from outside the university education.</w:t>
      </w:r>
    </w:p>
    <w:p w:rsidR="00A8050A" w:rsidRPr="00953054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/>
          <w:i/>
          <w:lang w:val="en-GB"/>
        </w:rPr>
      </w:pPr>
      <w:r w:rsidRPr="00953054">
        <w:rPr>
          <w:rFonts w:ascii="Arial Narrow" w:hAnsi="Arial Narrow" w:cs="Arial"/>
          <w:b/>
          <w:i/>
          <w:lang w:val="en-GB"/>
        </w:rPr>
        <w:t>A minimum of 70 points out of a total of 100 is required to fill the position.</w:t>
      </w:r>
    </w:p>
    <w:p w:rsidR="00A8050A" w:rsidRPr="00953054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>Evaluator ................................................. .............................. Signature ................... .......... Date .....................................</w:t>
      </w: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A8050A" w:rsidRDefault="00A8050A" w:rsidP="00A8050A">
      <w:pPr>
        <w:shd w:val="clear" w:color="auto" w:fill="FFFFFF" w:themeFill="background1"/>
        <w:spacing w:line="276" w:lineRule="auto"/>
        <w:jc w:val="both"/>
        <w:rPr>
          <w:rFonts w:ascii="Arial Narrow" w:eastAsia="Microsoft Sans Serif" w:hAnsi="Arial Narrow" w:cs="Microsoft Sans Serif"/>
          <w:sz w:val="16"/>
          <w:szCs w:val="16"/>
          <w:lang w:eastAsia="en-US"/>
        </w:rPr>
      </w:pPr>
      <w:r w:rsidRPr="00F17C6F">
        <w:rPr>
          <w:rFonts w:ascii="Arial Narrow" w:eastAsia="Microsoft Sans Serif" w:hAnsi="Arial Narrow" w:cs="Microsoft Sans Serif"/>
          <w:sz w:val="16"/>
          <w:szCs w:val="16"/>
          <w:lang w:eastAsia="en-US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A8050A" w:rsidRPr="00674AAF" w:rsidTr="00EF08B9">
        <w:trPr>
          <w:trHeight w:val="201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9" w:lineRule="exact"/>
              <w:ind w:left="106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Average of </w:t>
            </w:r>
            <w:r w:rsidRPr="00953054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promotion of university studies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9" w:lineRule="exact"/>
              <w:ind w:left="234" w:right="235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&lt; 7.00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9" w:lineRule="exact"/>
              <w:ind w:left="233" w:right="231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7.00-7.49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9" w:lineRule="exact"/>
              <w:ind w:left="234" w:right="235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7.50-7.99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9" w:lineRule="exact"/>
              <w:ind w:left="233" w:right="231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8.00-8.49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line="182" w:lineRule="exact"/>
              <w:ind w:left="336" w:right="336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³ 8.50</w:t>
            </w:r>
          </w:p>
        </w:tc>
      </w:tr>
      <w:tr w:rsidR="00A8050A" w:rsidRPr="00674AAF" w:rsidTr="00EF08B9">
        <w:trPr>
          <w:trHeight w:val="7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106"/>
              <w:rPr>
                <w:rFonts w:ascii="Arial Narrow" w:hAnsi="Arial Narrow"/>
                <w:sz w:val="16"/>
              </w:rPr>
            </w:pPr>
            <w:r w:rsidRPr="00953054">
              <w:rPr>
                <w:rFonts w:ascii="Arial Narrow" w:hAnsi="Arial Narrow"/>
                <w:sz w:val="16"/>
              </w:rPr>
              <w:t>Post contest scores</w:t>
            </w:r>
            <w:r w:rsidRPr="00674AAF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234" w:right="231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1p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233" w:right="226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2p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234" w:right="229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3p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233" w:right="225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4p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0A" w:rsidRPr="00674AAF" w:rsidRDefault="00A8050A" w:rsidP="00EF08B9">
            <w:pPr>
              <w:pStyle w:val="TableParagraph"/>
              <w:spacing w:before="2" w:line="171" w:lineRule="exact"/>
              <w:ind w:left="336" w:right="330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5p</w:t>
            </w:r>
          </w:p>
        </w:tc>
      </w:tr>
    </w:tbl>
    <w:p w:rsidR="00CB7A42" w:rsidRDefault="00CB7A42" w:rsidP="00CB7A42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sectPr w:rsidR="00CB7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F4" w:rsidRDefault="00791AF4" w:rsidP="00CB7A42">
      <w:r>
        <w:separator/>
      </w:r>
    </w:p>
  </w:endnote>
  <w:endnote w:type="continuationSeparator" w:id="0">
    <w:p w:rsidR="00791AF4" w:rsidRDefault="00791AF4" w:rsidP="00CB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F4" w:rsidRDefault="00791AF4" w:rsidP="00CB7A42">
      <w:r>
        <w:separator/>
      </w:r>
    </w:p>
  </w:footnote>
  <w:footnote w:type="continuationSeparator" w:id="0">
    <w:p w:rsidR="00791AF4" w:rsidRDefault="00791AF4" w:rsidP="00CB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Header"/>
    </w:pPr>
    <w:r w:rsidRPr="00CB7A42"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9F79F" wp14:editId="652D6766">
              <wp:simplePos x="0" y="0"/>
              <wp:positionH relativeFrom="column">
                <wp:posOffset>4038600</wp:posOffset>
              </wp:positionH>
              <wp:positionV relativeFrom="paragraph">
                <wp:posOffset>-23495</wp:posOffset>
              </wp:positionV>
              <wp:extent cx="2360930" cy="1404620"/>
              <wp:effectExtent l="0" t="0" r="22860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A42" w:rsidRPr="00CB7A42" w:rsidRDefault="00CB7A42" w:rsidP="00CB7A42">
                          <w:pPr>
                            <w:rPr>
                              <w:rFonts w:ascii="Arial Narrow" w:hAnsi="Arial Narrow"/>
                              <w:lang w:val="pt-BR"/>
                            </w:rPr>
                          </w:pPr>
                          <w:r w:rsidRPr="00CB7A42">
                            <w:rPr>
                              <w:rFonts w:ascii="Arial Narrow" w:hAnsi="Arial Narrow"/>
                            </w:rPr>
                            <w:t>UMFST-REG-05-F2</w:t>
                          </w:r>
                          <w:r w:rsidR="00A8050A">
                            <w:rPr>
                              <w:rFonts w:ascii="Arial Narrow" w:hAnsi="Arial Narrow"/>
                            </w:rPr>
                            <w:t>4</w:t>
                          </w:r>
                          <w:r w:rsidRPr="00CB7A42">
                            <w:rPr>
                              <w:rFonts w:ascii="Arial Narrow" w:hAnsi="Arial Narrow"/>
                              <w:lang w:val="pt-BR"/>
                            </w:rPr>
                            <w:t>-Ed.</w:t>
                          </w:r>
                          <w:r w:rsidR="00D337F5" w:rsidRPr="00D337F5">
                            <w:rPr>
                              <w:rFonts w:ascii="Arial Narrow" w:cs="Arial"/>
                              <w:lang w:val="pt-BR"/>
                            </w:rPr>
                            <w:t xml:space="preserve"> </w:t>
                          </w:r>
                          <w:r w:rsidR="00D337F5">
                            <w:rPr>
                              <w:rFonts w:ascii="Arial Narrow" w:cs="Arial"/>
                              <w:lang w:val="pt-BR"/>
                            </w:rPr>
                            <w:t>2</w:t>
                          </w:r>
                          <w:r w:rsidR="00E00A14">
                            <w:rPr>
                              <w:rFonts w:ascii="Arial Narrow" w:cs="Arial"/>
                              <w:lang w:val="pt-BR"/>
                            </w:rPr>
                            <w:t>1</w:t>
                          </w:r>
                          <w:bookmarkStart w:id="0" w:name="_GoBack"/>
                          <w:bookmarkEnd w:id="0"/>
                          <w:r w:rsidR="00D337F5">
                            <w:rPr>
                              <w:rFonts w:ascii="Arial Narrow" w:cs="Arial"/>
                              <w:lang w:val="pt-BR"/>
                            </w:rPr>
                            <w:t>EN</w:t>
                          </w:r>
                        </w:p>
                        <w:p w:rsidR="00CB7A42" w:rsidRDefault="00CB7A42" w:rsidP="00CB7A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9F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pt;margin-top:-1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It+KC3eAAAACwEAAA8AAABkcnMvZG93bnJl&#10;di54bWxMj1FLwzAUhd8F/0O4gi+ypd2wka7pEGG+iTjF56y5a8qSm5JkXf33Zk/6eLmHc76v2c7O&#10;sglDHDxJKJcFMKTO64F6CV+fu8UTsJgUaWU9oYQfjLBtb28aVWt/oQ+c9qlnuYRirSSYlMaa89gZ&#10;dCou/YiUf0cfnEr5DD3XQV1yubN8VRQVd2qgvGDUiC8Gu9P+7CTgaSqV372+mYf3IWhrhOu/hZT3&#10;d/PzBljCOf2F4Yqf0aHNTAd/Jh2ZlVCtq+ySJCzWAtg1UBQiyxwkrErxCLxt+H+H9hc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CLfigt3gAAAAsBAAAPAAAAAAAAAAAAAAAAAIUEAABk&#10;cnMvZG93bnJldi54bWxQSwUGAAAAAAQABADzAAAAkAUAAAAA&#10;" strokecolor="white [3212]">
              <v:textbox style="mso-fit-shape-to-text:t">
                <w:txbxContent>
                  <w:p w:rsidR="00CB7A42" w:rsidRPr="00CB7A42" w:rsidRDefault="00CB7A42" w:rsidP="00CB7A42">
                    <w:pPr>
                      <w:rPr>
                        <w:rFonts w:ascii="Arial Narrow" w:hAnsi="Arial Narrow"/>
                        <w:lang w:val="pt-BR"/>
                      </w:rPr>
                    </w:pPr>
                    <w:r w:rsidRPr="00CB7A42">
                      <w:rPr>
                        <w:rFonts w:ascii="Arial Narrow" w:hAnsi="Arial Narrow"/>
                      </w:rPr>
                      <w:t>UMFST-REG-05-F2</w:t>
                    </w:r>
                    <w:r w:rsidR="00A8050A">
                      <w:rPr>
                        <w:rFonts w:ascii="Arial Narrow" w:hAnsi="Arial Narrow"/>
                      </w:rPr>
                      <w:t>4</w:t>
                    </w:r>
                    <w:r w:rsidRPr="00CB7A42">
                      <w:rPr>
                        <w:rFonts w:ascii="Arial Narrow" w:hAnsi="Arial Narrow"/>
                        <w:lang w:val="pt-BR"/>
                      </w:rPr>
                      <w:t>-Ed.</w:t>
                    </w:r>
                    <w:r w:rsidR="00D337F5" w:rsidRPr="00D337F5">
                      <w:rPr>
                        <w:rFonts w:ascii="Arial Narrow" w:cs="Arial"/>
                        <w:lang w:val="pt-BR"/>
                      </w:rPr>
                      <w:t xml:space="preserve"> </w:t>
                    </w:r>
                    <w:r w:rsidR="00D337F5">
                      <w:rPr>
                        <w:rFonts w:ascii="Arial Narrow" w:cs="Arial"/>
                        <w:lang w:val="pt-BR"/>
                      </w:rPr>
                      <w:t>2</w:t>
                    </w:r>
                    <w:r w:rsidR="00E00A14">
                      <w:rPr>
                        <w:rFonts w:ascii="Arial Narrow" w:cs="Arial"/>
                        <w:lang w:val="pt-BR"/>
                      </w:rPr>
                      <w:t>1</w:t>
                    </w:r>
                    <w:bookmarkStart w:id="1" w:name="_GoBack"/>
                    <w:bookmarkEnd w:id="1"/>
                    <w:r w:rsidR="00D337F5">
                      <w:rPr>
                        <w:rFonts w:ascii="Arial Narrow" w:cs="Arial"/>
                        <w:lang w:val="pt-BR"/>
                      </w:rPr>
                      <w:t>EN</w:t>
                    </w:r>
                  </w:p>
                  <w:p w:rsidR="00CB7A42" w:rsidRDefault="00CB7A42" w:rsidP="00CB7A42"/>
                </w:txbxContent>
              </v:textbox>
              <w10:wrap type="square"/>
            </v:shape>
          </w:pict>
        </mc:Fallback>
      </mc:AlternateContent>
    </w: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27E74A91" wp14:editId="6F247743">
          <wp:extent cx="2089785" cy="531984"/>
          <wp:effectExtent l="0" t="0" r="571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53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A42">
      <w:rPr>
        <w:rFonts w:ascii="Arial Narrow" w:hAnsi="Arial Narrow" w:cs="Arial"/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42"/>
    <w:rsid w:val="001312DF"/>
    <w:rsid w:val="0068685C"/>
    <w:rsid w:val="00791AF4"/>
    <w:rsid w:val="00A26598"/>
    <w:rsid w:val="00A8050A"/>
    <w:rsid w:val="00AF58A6"/>
    <w:rsid w:val="00C272B8"/>
    <w:rsid w:val="00CB7A42"/>
    <w:rsid w:val="00D337F5"/>
    <w:rsid w:val="00E00A14"/>
    <w:rsid w:val="00F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A9102"/>
  <w15:chartTrackingRefBased/>
  <w15:docId w15:val="{4CF55958-CA80-49FD-A5E2-8E017338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7A4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7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4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B7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42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2022-03-21T09:00:00Z</dcterms:created>
  <dcterms:modified xsi:type="dcterms:W3CDTF">2023-10-09T09:15:00Z</dcterms:modified>
</cp:coreProperties>
</file>