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D06" w:rsidRPr="00706D06" w:rsidRDefault="00706D06" w:rsidP="00706D06">
      <w:pPr>
        <w:tabs>
          <w:tab w:val="right" w:pos="14600"/>
        </w:tabs>
        <w:ind w:firstLine="13616"/>
        <w:jc w:val="both"/>
        <w:rPr>
          <w:rFonts w:ascii="Arial Narrow" w:eastAsia="Times New Roman" w:hAnsi="Times New Roman"/>
          <w:sz w:val="20"/>
          <w:szCs w:val="20"/>
          <w:lang w:eastAsia="ro-RO"/>
        </w:rPr>
      </w:pPr>
      <w:r>
        <w:tab/>
      </w:r>
      <w:r w:rsidRPr="00706D06">
        <w:rPr>
          <w:rFonts w:ascii="Arial Narrow" w:eastAsia="Times New Roman" w:hAnsi="Times New Roman"/>
          <w:sz w:val="20"/>
          <w:szCs w:val="20"/>
          <w:vertAlign w:val="superscript"/>
          <w:lang w:eastAsia="ro-RO"/>
        </w:rPr>
        <w:footnoteReference w:customMarkFollows="1" w:id="1"/>
        <w:sym w:font="Symbol" w:char="F02A"/>
      </w:r>
      <w:r w:rsidRPr="00706D06">
        <w:rPr>
          <w:rFonts w:ascii="Arial Narrow" w:eastAsia="Times New Roman" w:hAnsi="Times New Roman"/>
          <w:sz w:val="20"/>
          <w:szCs w:val="20"/>
          <w:lang w:eastAsia="ro-RO"/>
        </w:rPr>
        <w:t>It applies to:</w:t>
      </w:r>
    </w:p>
    <w:p w:rsidR="00706D06" w:rsidRPr="00706D06" w:rsidRDefault="00706D06" w:rsidP="00706D06">
      <w:pPr>
        <w:suppressAutoHyphens w:val="0"/>
        <w:spacing w:after="0" w:line="240" w:lineRule="auto"/>
        <w:jc w:val="right"/>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Petru Maior</w:t>
      </w: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 xml:space="preserve"> Faculty of Sciences and Letters - Field of </w:t>
      </w:r>
      <w:r w:rsidRPr="00706D06">
        <w:rPr>
          <w:rFonts w:ascii="Arial Narrow" w:eastAsia="Times New Roman" w:hAnsi="Times New Roman"/>
          <w:b/>
          <w:sz w:val="20"/>
          <w:szCs w:val="20"/>
          <w:lang w:eastAsia="ro-RO"/>
        </w:rPr>
        <w:t xml:space="preserve">Philology </w:t>
      </w:r>
    </w:p>
    <w:p w:rsidR="00706D06" w:rsidRPr="00706D06" w:rsidRDefault="00706D06" w:rsidP="00706D06">
      <w:pPr>
        <w:suppressAutoHyphens w:val="0"/>
        <w:spacing w:after="0" w:line="240" w:lineRule="auto"/>
        <w:jc w:val="center"/>
        <w:rPr>
          <w:rFonts w:ascii="Arial Narrow" w:eastAsia="Times New Roman" w:hAnsi="Times New Roman"/>
          <w:b/>
          <w:sz w:val="20"/>
          <w:szCs w:val="20"/>
          <w:lang w:eastAsia="ro-RO"/>
        </w:rPr>
      </w:pPr>
      <w:r w:rsidRPr="00706D06">
        <w:rPr>
          <w:rFonts w:ascii="Arial Narrow" w:eastAsia="Times New Roman" w:hAnsi="Times New Roman"/>
          <w:b/>
          <w:sz w:val="20"/>
          <w:szCs w:val="20"/>
          <w:lang w:eastAsia="ro-RO"/>
        </w:rPr>
        <w:t>EVALUATION FORM</w:t>
      </w:r>
    </w:p>
    <w:p w:rsidR="00706D06" w:rsidRPr="00706D06" w:rsidRDefault="00706D06" w:rsidP="00706D06">
      <w:pPr>
        <w:suppressAutoHyphens w:val="0"/>
        <w:spacing w:after="0" w:line="240" w:lineRule="auto"/>
        <w:jc w:val="center"/>
        <w:rPr>
          <w:rFonts w:ascii="Arial Narrow" w:eastAsia="Times New Roman" w:hAnsi="Times New Roman"/>
          <w:b/>
          <w:sz w:val="20"/>
          <w:szCs w:val="20"/>
          <w:lang w:eastAsia="ro-RO"/>
        </w:rPr>
      </w:pPr>
      <w:r w:rsidRPr="00706D06">
        <w:rPr>
          <w:rFonts w:ascii="Arial Narrow" w:eastAsia="Times New Roman" w:hAnsi="Times New Roman"/>
          <w:b/>
          <w:sz w:val="20"/>
          <w:szCs w:val="20"/>
          <w:lang w:eastAsia="ro-RO"/>
        </w:rPr>
        <w:t xml:space="preserve">for filling teaching and research positions </w:t>
      </w:r>
    </w:p>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rPr>
          <w:rFonts w:ascii="Arial Narrow" w:eastAsia="Times New Roman" w:hAnsi="Times New Roman"/>
          <w:b/>
          <w:sz w:val="20"/>
          <w:szCs w:val="20"/>
          <w:lang w:eastAsia="ro-RO"/>
        </w:rPr>
      </w:pPr>
      <w:r w:rsidRPr="00706D06">
        <w:rPr>
          <w:rFonts w:ascii="Arial Narrow" w:eastAsia="Times New Roman" w:hAnsi="Times New Roman"/>
          <w:b/>
          <w:sz w:val="20"/>
          <w:szCs w:val="20"/>
          <w:lang w:eastAsia="ro-RO"/>
        </w:rPr>
        <w:t>INFORMATION ABOUT THE CANDIDATE</w:t>
      </w:r>
    </w:p>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SURNAME________________________________GIVEN NAME(S) ___________________________________Personal ID number______________________________ </w:t>
      </w:r>
    </w:p>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Position applied for______________________________ Department___________________________________________Discipline________________________________________</w:t>
      </w:r>
    </w:p>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Position______________ Faculty___________________________________________________</w:t>
      </w:r>
    </w:p>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p w:rsidR="00706D06" w:rsidRPr="00706D06" w:rsidRDefault="00706D06" w:rsidP="00706D06">
      <w:pPr>
        <w:numPr>
          <w:ilvl w:val="0"/>
          <w:numId w:val="9"/>
        </w:numPr>
        <w:suppressAutoHyphens w:val="0"/>
        <w:spacing w:after="0" w:line="240" w:lineRule="auto"/>
        <w:rPr>
          <w:rFonts w:ascii="Arial" w:eastAsia="Times New Roman" w:hAnsi="Arial" w:cs="Arial"/>
          <w:b/>
          <w:sz w:val="20"/>
          <w:szCs w:val="20"/>
          <w:lang w:eastAsia="ro-RO"/>
        </w:rPr>
      </w:pPr>
      <w:r w:rsidRPr="00706D06">
        <w:rPr>
          <w:rFonts w:ascii="Arial" w:eastAsia="Times New Roman" w:hAnsi="Arial" w:cs="Arial"/>
          <w:b/>
          <w:sz w:val="20"/>
          <w:szCs w:val="20"/>
          <w:lang w:eastAsia="ro-RO"/>
        </w:rPr>
        <w:t xml:space="preserve">EVALUATION OF SCIENTIFIC ACTIVITY AND TEACHING COMPETENCES – THE FIELD OF PHILOLOGY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6603"/>
        <w:gridCol w:w="2276"/>
        <w:gridCol w:w="2278"/>
      </w:tblGrid>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Indicators</w:t>
            </w:r>
          </w:p>
        </w:tc>
        <w:tc>
          <w:tcPr>
            <w:tcW w:w="2359"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Categories</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Subcategories</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Score</w:t>
            </w:r>
          </w:p>
        </w:tc>
      </w:tr>
      <w:tr w:rsidR="00706D06" w:rsidRPr="00706D06" w:rsidTr="00E15CDA">
        <w:tc>
          <w:tcPr>
            <w:tcW w:w="1013" w:type="pct"/>
            <w:vMerge w:val="restar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1.1 Books and chapters in scientific books. They include works published by reputable publishers from (a) abroad; b) Romania</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1.1.1 Book with single author, based on the PhD thesis</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30</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vMerge w:val="restar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1.1.2 Author or co-author [= author of chapter(s)] of: monograph, synthesis, volume of thematic studies, linguistic, literary criticism, literary history studies, scientific dictionary, literary critical edition (old text, documents, translation and editorial work of a text written in an old language)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 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40/20</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(b) 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30/15</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vMerge w:val="restar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1.1.3 Coordinator/co-author of fundamental or reference works (dictionaries, encyclopaedias, atlases, treatises)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 coordinator/co-author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30/20</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(b) coordinator/co-author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25/15</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vMerge w:val="restar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1.1.4 Editing a scientific or literary work (including anthologies0 with text(s) belonging to an author other than that of the respective edition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 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25/15</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(b) 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20/10</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vMerge w:val="restar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1.1.5 Editing volumes that contain papers from symposiums, conferences, congresses workshops on scientific topics, organized by Universities, the Romanian Academy, Institutes of the Romanian Academy; editing collective volumes and thematic numbers of scientific publications.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 coordinator (editor)/co-editor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20/10</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(b) coordinator (editor)/co-editor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10/7</w:t>
            </w:r>
          </w:p>
        </w:tc>
      </w:tr>
      <w:tr w:rsidR="00706D06" w:rsidRPr="00706D06" w:rsidTr="00E15CDA">
        <w:tc>
          <w:tcPr>
            <w:tcW w:w="1013" w:type="pct"/>
            <w:vMerge w:val="restar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1.2 Translations</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1.2.1 Translation of a scientific or literary work by established authors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15/10</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1.2.2 Editing a translation with bibliographical notes, notes and commentaries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15/7</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1.3 Teaching material</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University course or textbook with ISBN</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20/10</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1.4 Supervision</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PhD supervisor</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10</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2.1 Articles, studies, reviews</w:t>
            </w:r>
          </w:p>
        </w:tc>
        <w:tc>
          <w:tcPr>
            <w:tcW w:w="2359" w:type="pct"/>
            <w:vMerge w:val="restart"/>
          </w:tcPr>
          <w:p w:rsidR="00706D06" w:rsidRPr="00706D06" w:rsidRDefault="00706D06" w:rsidP="00706D06">
            <w:pPr>
              <w:suppressAutoHyphens w:val="0"/>
              <w:spacing w:after="0" w:line="240" w:lineRule="auto"/>
              <w:rPr>
                <w:rFonts w:ascii="Arial Narrow" w:eastAsia="Times New Roman" w:hAnsi="Arial Narrow"/>
                <w:sz w:val="20"/>
                <w:szCs w:val="20"/>
                <w:lang w:eastAsia="ro-RO"/>
              </w:rPr>
            </w:pPr>
            <w:r w:rsidRPr="00706D06">
              <w:rPr>
                <w:rFonts w:ascii="Arial Narrow" w:eastAsia="Times New Roman" w:hAnsi="Arial Narrow"/>
                <w:sz w:val="20"/>
                <w:szCs w:val="20"/>
                <w:lang w:eastAsia="ro-RO"/>
              </w:rPr>
              <w:t>2.1.1 published in ISI/</w:t>
            </w:r>
            <w:r w:rsidRPr="00706D06">
              <w:rPr>
                <w:rFonts w:ascii="Arial Narrow" w:eastAsia="Times New Roman" w:hAnsi="Arial Narrow"/>
                <w:b/>
                <w:bCs/>
                <w:sz w:val="20"/>
                <w:szCs w:val="20"/>
                <w:lang w:eastAsia="ro-RO"/>
              </w:rPr>
              <w:t xml:space="preserve"> </w:t>
            </w:r>
            <w:r w:rsidRPr="00706D06">
              <w:rPr>
                <w:rFonts w:ascii="Arial Narrow" w:eastAsia="Times New Roman" w:hAnsi="Arial Narrow" w:cs="Arial"/>
                <w:bCs/>
                <w:sz w:val="20"/>
                <w:szCs w:val="20"/>
                <w:lang w:eastAsia="ro-RO"/>
              </w:rPr>
              <w:t>Clarivate Analytics</w:t>
            </w:r>
            <w:r w:rsidRPr="00706D06">
              <w:rPr>
                <w:rFonts w:ascii="Arial Narrow" w:eastAsia="Times New Roman" w:hAnsi="Arial Narrow"/>
                <w:sz w:val="20"/>
                <w:szCs w:val="20"/>
                <w:lang w:eastAsia="ro-RO"/>
              </w:rPr>
              <w:t>,Elsevier/Scopus, Ebsco indexed scientific journals</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article 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25/15</w:t>
            </w:r>
          </w:p>
        </w:tc>
      </w:tr>
      <w:tr w:rsidR="00706D06" w:rsidRPr="00706D06" w:rsidTr="00E15CDA">
        <w:tc>
          <w:tcPr>
            <w:tcW w:w="1013"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Arial Narrow"/>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review</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10</w:t>
            </w:r>
          </w:p>
        </w:tc>
      </w:tr>
      <w:tr w:rsidR="00706D06" w:rsidRPr="00706D06" w:rsidTr="00E15CDA">
        <w:tc>
          <w:tcPr>
            <w:tcW w:w="1013"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2359" w:type="pct"/>
            <w:vMerge w:val="restart"/>
          </w:tcPr>
          <w:p w:rsidR="00706D06" w:rsidRPr="00706D06" w:rsidRDefault="00706D06" w:rsidP="00706D06">
            <w:pPr>
              <w:suppressAutoHyphens w:val="0"/>
              <w:spacing w:after="0" w:line="240" w:lineRule="auto"/>
              <w:rPr>
                <w:rFonts w:ascii="Arial Narrow" w:eastAsia="Times New Roman" w:hAnsi="Arial Narrow"/>
                <w:sz w:val="20"/>
                <w:szCs w:val="20"/>
                <w:lang w:eastAsia="ro-RO"/>
              </w:rPr>
            </w:pPr>
            <w:r w:rsidRPr="00706D06">
              <w:rPr>
                <w:rFonts w:ascii="Arial Narrow" w:eastAsia="Times New Roman" w:hAnsi="Arial Narrow"/>
                <w:sz w:val="20"/>
                <w:szCs w:val="20"/>
                <w:lang w:eastAsia="ro-RO"/>
              </w:rPr>
              <w:t>2.1.2published in ERIH Plus indexed scientific journals or indexed concomitantly in at least 3 IDB, other than those listed 2.1.1. (Google Scholar/Academic are not included here)</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article 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15/7</w:t>
            </w:r>
          </w:p>
        </w:tc>
      </w:tr>
      <w:tr w:rsidR="00706D06" w:rsidRPr="00706D06" w:rsidTr="00E15CDA">
        <w:tc>
          <w:tcPr>
            <w:tcW w:w="1013"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review</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5</w:t>
            </w:r>
          </w:p>
        </w:tc>
      </w:tr>
      <w:tr w:rsidR="00706D06" w:rsidRPr="00706D06" w:rsidTr="00E15CDA">
        <w:tc>
          <w:tcPr>
            <w:tcW w:w="1013"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2359" w:type="pct"/>
            <w:vMerge w:val="restart"/>
          </w:tcPr>
          <w:p w:rsidR="00706D06" w:rsidRPr="00706D06" w:rsidRDefault="00706D06" w:rsidP="00706D06">
            <w:pPr>
              <w:suppressAutoHyphens w:val="0"/>
              <w:spacing w:after="0" w:line="240" w:lineRule="auto"/>
              <w:rPr>
                <w:rFonts w:ascii="Arial Narrow" w:hAnsi="Arial Narrow"/>
                <w:sz w:val="20"/>
                <w:szCs w:val="20"/>
                <w:lang w:eastAsia="en-US"/>
              </w:rPr>
            </w:pPr>
            <w:r w:rsidRPr="00706D06">
              <w:rPr>
                <w:rFonts w:ascii="Arial Narrow"/>
                <w:sz w:val="20"/>
                <w:szCs w:val="20"/>
                <w:lang w:eastAsia="en-US"/>
              </w:rPr>
              <w:t xml:space="preserve">2.1.3 </w:t>
            </w:r>
            <w:r w:rsidRPr="00706D06">
              <w:rPr>
                <w:rFonts w:ascii="Arial Narrow" w:hAnsi="Arial Narrow"/>
                <w:sz w:val="20"/>
                <w:szCs w:val="20"/>
                <w:lang w:eastAsia="en-US"/>
              </w:rPr>
              <w:t>published in Annals / Bulletins / Yearbooks of Universities / Academies, occasional collective volumes, anniversary volumes, in memoriam; in volumes of papers presented at national and international scientific events, with scientific committees: (a) abroad; (b) in Romania</w:t>
            </w:r>
          </w:p>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 article 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15/7</w:t>
            </w:r>
          </w:p>
        </w:tc>
      </w:tr>
      <w:tr w:rsidR="00706D06" w:rsidRPr="00706D06" w:rsidTr="00E15CDA">
        <w:tc>
          <w:tcPr>
            <w:tcW w:w="1013"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 review</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5</w:t>
            </w:r>
          </w:p>
        </w:tc>
      </w:tr>
      <w:tr w:rsidR="00706D06" w:rsidRPr="00706D06" w:rsidTr="00E15CDA">
        <w:tc>
          <w:tcPr>
            <w:tcW w:w="1013"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(b) article author/co-author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10/5</w:t>
            </w:r>
          </w:p>
        </w:tc>
      </w:tr>
      <w:tr w:rsidR="00706D06" w:rsidRPr="00706D06" w:rsidTr="00E15CDA">
        <w:tc>
          <w:tcPr>
            <w:tcW w:w="1013"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(b) review</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5</w:t>
            </w:r>
          </w:p>
        </w:tc>
      </w:tr>
      <w:tr w:rsidR="00706D06" w:rsidRPr="00706D06" w:rsidTr="00E15CDA">
        <w:tc>
          <w:tcPr>
            <w:tcW w:w="1013"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2.1.4 studies, essays, articles on literary topics published in literary journals, unindexed, with ISSN (up to 50 points)</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2.2 Editorial activity</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2.2.1 member of the editorial board of a peer-reviewed literary journal, from abroad (a) or from Romania (b)</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(a)/(b)</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15/10</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2.2.2 scientific referee and collection coordinator at accredited publishers or journals, from abroad (a) or from Romania (b) (each task, not each report)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(a)/(b)</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7/5</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2.3 Scientific grants</w:t>
            </w:r>
          </w:p>
        </w:tc>
        <w:tc>
          <w:tcPr>
            <w:tcW w:w="2359" w:type="pct"/>
            <w:vMerge w:val="restar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2.3.1 institutionally funded, obtained in an international or national competition,  based on a research project</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manager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30</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vMerge/>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member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15</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2.3.2 institutionally funded, individual obtained in a competition,  based on a research project</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manager</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10</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2.4 Communications</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presented at scientific events (conferences, congresses, symposiums, workshops, etc) with scientific committees or peer-reviewed selection (a) abroad) or (b) in Romania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(a)/(b)</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4/2</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3.1 Translations</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book by author, published abroad, after it has already been published in Romania or in the Republic of Moldova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20</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3.2 Academic awards and distinctions</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offered by Universities, Research Institutions, Academies, national professional organizations</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10</w:t>
            </w:r>
          </w:p>
        </w:tc>
      </w:tr>
      <w:tr w:rsidR="00706D06" w:rsidRPr="00706D06" w:rsidTr="00E15CDA">
        <w:tc>
          <w:tcPr>
            <w:tcW w:w="1013" w:type="pct"/>
            <w:vMerge w:val="restar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3.3 Citations/bibliographical mentions, reviews</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3.3.1 citations and bibliographic mentions, except self-citations. A citation implies the specific mention of the name/the contribution of the cited person and is registered only once, irrespective of the number of occurrences in the citing work. The works in which the citation appear must have ISBN or ISSN</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3.3.2 reviews in publications with ISBN or ISSN</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5</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3.4 Keynote speaker</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(a) international/(b) national plenary sessions at colloquia, symposiums, conferences, congresses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(a)/(b)</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10/5</w:t>
            </w:r>
          </w:p>
        </w:tc>
      </w:tr>
      <w:tr w:rsidR="00706D06" w:rsidRPr="00706D06" w:rsidTr="00E15CDA">
        <w:tc>
          <w:tcPr>
            <w:tcW w:w="1013" w:type="pct"/>
            <w:vMerge w:val="restar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3.5 Internships abroad</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3.5.1 research internship abroad (exclusively Erasmus </w:t>
            </w: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 xml:space="preserve"> staff mobility)</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 month minimum</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5</w:t>
            </w:r>
          </w:p>
        </w:tc>
      </w:tr>
      <w:tr w:rsidR="00706D06" w:rsidRPr="00706D06" w:rsidTr="00E15CDA">
        <w:tc>
          <w:tcPr>
            <w:tcW w:w="1013" w:type="pct"/>
            <w:vMerge/>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3.5.2 visiting professor attested as such by contract or invitation</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 month minimum</w:t>
            </w: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15</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3.6 Presence in the databases of libraries from Romania and abroad</w:t>
            </w:r>
          </w:p>
        </w:tc>
        <w:tc>
          <w:tcPr>
            <w:tcW w:w="2359" w:type="pct"/>
          </w:tcPr>
          <w:p w:rsidR="00706D06" w:rsidRPr="00706D06" w:rsidRDefault="00706D06" w:rsidP="00706D06">
            <w:pPr>
              <w:suppressAutoHyphens w:val="0"/>
              <w:spacing w:after="0" w:line="240" w:lineRule="auto"/>
              <w:rPr>
                <w:rFonts w:ascii="Arial Narrow" w:eastAsia="Times New Roman" w:hAnsi="Arial Narrow"/>
                <w:sz w:val="20"/>
                <w:szCs w:val="20"/>
                <w:lang w:eastAsia="ro-RO"/>
              </w:rPr>
            </w:pPr>
            <w:r w:rsidRPr="00706D06">
              <w:rPr>
                <w:rFonts w:ascii="Arial Narrow" w:eastAsia="Times New Roman" w:hAnsi="Arial Narrow" w:cs="Arial"/>
                <w:bCs/>
                <w:sz w:val="20"/>
                <w:szCs w:val="20"/>
                <w:lang w:eastAsia="ro-RO"/>
              </w:rPr>
              <w:t>Clarivate Analytics</w:t>
            </w:r>
            <w:r w:rsidRPr="00706D06">
              <w:rPr>
                <w:rFonts w:ascii="Arial Narrow" w:eastAsia="Times New Roman" w:hAnsi="Arial Narrow"/>
                <w:sz w:val="20"/>
                <w:szCs w:val="20"/>
                <w:lang w:eastAsia="ro-RO"/>
              </w:rPr>
              <w:t>/Web of Science, Scopus, ProQuest Central, Ebsco, Wiley Online, CEEOL, JSTOR, Oxford Journals, Ulrichs, ISSN, ERIH (except Google Scholar/Academic); KVK, worldcat.org, lib.washington.edu, in the catalogues of B.C.U. Bucharest, Cluj, Iași, Timișoara, B.A.R.</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w:t>
            </w:r>
          </w:p>
        </w:tc>
      </w:tr>
      <w:tr w:rsidR="00706D06" w:rsidRPr="00706D06" w:rsidTr="00E15CDA">
        <w:tc>
          <w:tcPr>
            <w:tcW w:w="10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lastRenderedPageBreak/>
              <w:t>3.7 Participation to committees of experts</w:t>
            </w:r>
          </w:p>
        </w:tc>
        <w:tc>
          <w:tcPr>
            <w:tcW w:w="2359" w:type="pct"/>
          </w:tcPr>
          <w:p w:rsidR="00706D06" w:rsidRPr="00706D06" w:rsidRDefault="00706D06" w:rsidP="00706D06">
            <w:p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of project evaluation, PhD thesis public defence or of a competition for filling teaching and research posts </w:t>
            </w:r>
          </w:p>
        </w:tc>
        <w:tc>
          <w:tcPr>
            <w:tcW w:w="813"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814" w:type="pct"/>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w:t>
            </w:r>
          </w:p>
        </w:tc>
      </w:tr>
    </w:tbl>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Criteria specific to the field of </w:t>
      </w:r>
      <w:r w:rsidRPr="00706D06">
        <w:rPr>
          <w:rFonts w:ascii="Arial Narrow" w:eastAsia="Times New Roman" w:hAnsi="Times New Roman"/>
          <w:b/>
          <w:sz w:val="20"/>
          <w:szCs w:val="20"/>
          <w:lang w:eastAsia="ro-RO"/>
        </w:rPr>
        <w:t>Philology</w:t>
      </w: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360"/>
        <w:gridCol w:w="2582"/>
        <w:gridCol w:w="2472"/>
        <w:gridCol w:w="2117"/>
        <w:gridCol w:w="2135"/>
      </w:tblGrid>
      <w:tr w:rsidR="00706D06" w:rsidRPr="00706D06" w:rsidTr="00E15CDA">
        <w:tc>
          <w:tcPr>
            <w:tcW w:w="237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Criterion</w:t>
            </w:r>
          </w:p>
        </w:tc>
        <w:tc>
          <w:tcPr>
            <w:tcW w:w="2404"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Definition of criterion</w:t>
            </w:r>
          </w:p>
        </w:tc>
        <w:tc>
          <w:tcPr>
            <w:tcW w:w="262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Standard for professor/CS1</w:t>
            </w:r>
          </w:p>
        </w:tc>
        <w:tc>
          <w:tcPr>
            <w:tcW w:w="2518"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Standard for associate professor/ CS2</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Standard for lecturer</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Standard for assistant professor/research assistant</w:t>
            </w:r>
          </w:p>
        </w:tc>
      </w:tr>
      <w:tr w:rsidR="00706D06" w:rsidRPr="00706D06" w:rsidTr="00E15CDA">
        <w:tc>
          <w:tcPr>
            <w:tcW w:w="237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C1</w:t>
            </w:r>
          </w:p>
        </w:tc>
        <w:tc>
          <w:tcPr>
            <w:tcW w:w="2404"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p>
        </w:tc>
        <w:tc>
          <w:tcPr>
            <w:tcW w:w="7292" w:type="dxa"/>
            <w:gridSpan w:val="3"/>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Publishing of the PhD thesis</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w:t>
            </w:r>
          </w:p>
        </w:tc>
      </w:tr>
      <w:tr w:rsidR="00706D06" w:rsidRPr="00706D06" w:rsidTr="00E15CDA">
        <w:tc>
          <w:tcPr>
            <w:tcW w:w="237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C2</w:t>
            </w:r>
          </w:p>
        </w:tc>
        <w:tc>
          <w:tcPr>
            <w:tcW w:w="2404"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1.1 </w:t>
            </w: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 xml:space="preserve"> 1.4</w:t>
            </w:r>
          </w:p>
        </w:tc>
        <w:tc>
          <w:tcPr>
            <w:tcW w:w="262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250, of which a minimum of 112,5 obtained at categories 1.1 </w:t>
            </w: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 xml:space="preserve"> 1.2</w:t>
            </w:r>
          </w:p>
        </w:tc>
        <w:tc>
          <w:tcPr>
            <w:tcW w:w="2518"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150, of which a minimum of 67,5 obtained at categories 1.1 </w:t>
            </w: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 xml:space="preserve"> 1.2</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50, of which a minimum of 30 obtained at categories 1.1 </w:t>
            </w: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 xml:space="preserve"> 1.2</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25, of which a minimum of 15 obtained at categories 1.1 </w:t>
            </w: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 xml:space="preserve"> 1.2</w:t>
            </w:r>
          </w:p>
        </w:tc>
      </w:tr>
      <w:tr w:rsidR="00706D06" w:rsidRPr="00706D06" w:rsidTr="00E15CDA">
        <w:tc>
          <w:tcPr>
            <w:tcW w:w="237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C3</w:t>
            </w:r>
          </w:p>
        </w:tc>
        <w:tc>
          <w:tcPr>
            <w:tcW w:w="2404"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2.1 </w:t>
            </w: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 xml:space="preserve"> 2.4</w:t>
            </w:r>
          </w:p>
        </w:tc>
        <w:tc>
          <w:tcPr>
            <w:tcW w:w="262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562.5</w:t>
            </w:r>
          </w:p>
        </w:tc>
        <w:tc>
          <w:tcPr>
            <w:tcW w:w="2518"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337.5</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150</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75</w:t>
            </w:r>
          </w:p>
        </w:tc>
      </w:tr>
      <w:tr w:rsidR="00706D06" w:rsidRPr="00706D06" w:rsidTr="00E15CDA">
        <w:tc>
          <w:tcPr>
            <w:tcW w:w="237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C4</w:t>
            </w:r>
          </w:p>
        </w:tc>
        <w:tc>
          <w:tcPr>
            <w:tcW w:w="2404"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3.1 </w:t>
            </w:r>
            <w:r w:rsidRPr="00706D06">
              <w:rPr>
                <w:rFonts w:ascii="Arial Narrow" w:eastAsia="Times New Roman" w:hAnsi="Times New Roman"/>
                <w:sz w:val="20"/>
                <w:szCs w:val="20"/>
                <w:lang w:eastAsia="ro-RO"/>
              </w:rPr>
              <w:t>–</w:t>
            </w:r>
            <w:r w:rsidRPr="00706D06">
              <w:rPr>
                <w:rFonts w:ascii="Arial Narrow" w:eastAsia="Times New Roman" w:hAnsi="Times New Roman"/>
                <w:sz w:val="20"/>
                <w:szCs w:val="20"/>
                <w:lang w:eastAsia="ro-RO"/>
              </w:rPr>
              <w:t xml:space="preserve"> 3.7</w:t>
            </w:r>
          </w:p>
        </w:tc>
        <w:tc>
          <w:tcPr>
            <w:tcW w:w="262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250</w:t>
            </w:r>
          </w:p>
        </w:tc>
        <w:tc>
          <w:tcPr>
            <w:tcW w:w="2518"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150</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50</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25</w:t>
            </w:r>
          </w:p>
        </w:tc>
      </w:tr>
      <w:tr w:rsidR="00706D06" w:rsidRPr="00706D06" w:rsidTr="00E15CDA">
        <w:tc>
          <w:tcPr>
            <w:tcW w:w="237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C5</w:t>
            </w:r>
          </w:p>
        </w:tc>
        <w:tc>
          <w:tcPr>
            <w:tcW w:w="2404"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Total</w:t>
            </w:r>
          </w:p>
        </w:tc>
        <w:tc>
          <w:tcPr>
            <w:tcW w:w="262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1063</w:t>
            </w:r>
          </w:p>
        </w:tc>
        <w:tc>
          <w:tcPr>
            <w:tcW w:w="2518"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638</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250</w:t>
            </w:r>
          </w:p>
        </w:tc>
        <w:tc>
          <w:tcPr>
            <w:tcW w:w="2152" w:type="dxa"/>
          </w:tcPr>
          <w:p w:rsidR="00706D06" w:rsidRPr="00706D06" w:rsidRDefault="00706D06" w:rsidP="00706D06">
            <w:pPr>
              <w:suppressAutoHyphens w:val="0"/>
              <w:spacing w:after="0" w:line="240" w:lineRule="auto"/>
              <w:jc w:val="center"/>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125</w:t>
            </w:r>
          </w:p>
        </w:tc>
      </w:tr>
    </w:tbl>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Score calculated by the Candidate ______________________________ Signature __________________________________</w:t>
      </w: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granted by the Commission  (av. of the 5 evaluations)</w:t>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t>__________________</w:t>
      </w:r>
    </w:p>
    <w:p w:rsidR="00706D06" w:rsidRPr="00706D06" w:rsidRDefault="00706D06" w:rsidP="00706D06">
      <w:pPr>
        <w:suppressAutoHyphens w:val="0"/>
        <w:spacing w:after="0" w:line="240" w:lineRule="auto"/>
        <w:jc w:val="both"/>
        <w:rPr>
          <w:rFonts w:ascii="Arial Narrow" w:eastAsia="Times New Roman" w:hAnsi="Arial Narrow"/>
          <w:b/>
          <w:sz w:val="20"/>
          <w:szCs w:val="20"/>
          <w:lang w:eastAsia="ro-RO"/>
        </w:rPr>
      </w:pPr>
      <w:r w:rsidRPr="00706D06">
        <w:rPr>
          <w:rFonts w:ascii="Arial Narrow" w:eastAsia="Times New Roman" w:hAnsi="Arial Narrow"/>
          <w:sz w:val="20"/>
          <w:szCs w:val="20"/>
          <w:lang w:val="ro-RO" w:eastAsia="ro-RO"/>
        </w:rPr>
        <w:t xml:space="preserve">Total score of sample I </w:t>
      </w:r>
      <w:r w:rsidRPr="00706D06">
        <w:rPr>
          <w:rFonts w:ascii="Arial Narrow" w:eastAsia="Times New Roman" w:hAnsi="Arial Narrow"/>
          <w:sz w:val="20"/>
          <w:szCs w:val="20"/>
          <w:lang w:val="ro-RO" w:eastAsia="ro-RO"/>
        </w:rPr>
        <w:tab/>
      </w:r>
      <w:r w:rsidRPr="00706D06">
        <w:rPr>
          <w:rFonts w:ascii="Arial Narrow" w:eastAsia="Times New Roman" w:hAnsi="Arial Narrow"/>
          <w:sz w:val="20"/>
          <w:szCs w:val="20"/>
          <w:lang w:val="ro-RO" w:eastAsia="ro-RO"/>
        </w:rPr>
        <w:tab/>
      </w:r>
      <w:r w:rsidRPr="00706D06">
        <w:rPr>
          <w:rFonts w:ascii="Arial Narrow" w:eastAsia="Times New Roman" w:hAnsi="Arial Narrow"/>
          <w:sz w:val="20"/>
          <w:szCs w:val="20"/>
          <w:lang w:val="ro-RO" w:eastAsia="ro-RO"/>
        </w:rPr>
        <w:tab/>
      </w:r>
      <w:r w:rsidRPr="00706D06">
        <w:rPr>
          <w:rFonts w:ascii="Arial Narrow" w:eastAsia="Times New Roman" w:hAnsi="Arial Narrow"/>
          <w:sz w:val="20"/>
          <w:szCs w:val="20"/>
          <w:lang w:val="ro-RO" w:eastAsia="ro-RO"/>
        </w:rPr>
        <w:tab/>
      </w:r>
      <w:r w:rsidRPr="00706D06">
        <w:rPr>
          <w:rFonts w:ascii="Arial Narrow" w:eastAsia="Times New Roman" w:hAnsi="Arial Narrow"/>
          <w:sz w:val="20"/>
          <w:szCs w:val="20"/>
          <w:lang w:val="ro-RO" w:eastAsia="ro-RO"/>
        </w:rPr>
        <w:tab/>
      </w:r>
      <w:r w:rsidRPr="00706D06">
        <w:rPr>
          <w:rFonts w:ascii="Arial Narrow" w:eastAsia="Times New Roman" w:hAnsi="Arial Narrow"/>
          <w:sz w:val="20"/>
          <w:szCs w:val="20"/>
          <w:lang w:val="ro-RO" w:eastAsia="ro-RO"/>
        </w:rPr>
        <w:tab/>
      </w:r>
      <w:r w:rsidRPr="00706D06">
        <w:rPr>
          <w:rFonts w:ascii="Arial Narrow" w:eastAsia="Times New Roman" w:hAnsi="Arial Narrow"/>
          <w:sz w:val="20"/>
          <w:szCs w:val="20"/>
          <w:lang w:val="ro-RO" w:eastAsia="ro-RO"/>
        </w:rPr>
        <w:tab/>
      </w:r>
      <w:r w:rsidRPr="00706D06">
        <w:rPr>
          <w:rFonts w:ascii="Arial Narrow" w:eastAsia="Times New Roman" w:hAnsi="Arial Narrow"/>
          <w:sz w:val="20"/>
          <w:szCs w:val="20"/>
          <w:lang w:val="ro-RO" w:eastAsia="ro-RO"/>
        </w:rPr>
        <w:tab/>
      </w:r>
      <w:r w:rsidRPr="00706D06">
        <w:rPr>
          <w:rFonts w:ascii="Arial Narrow" w:eastAsia="Times New Roman" w:hAnsi="Arial Narrow"/>
          <w:sz w:val="20"/>
          <w:szCs w:val="20"/>
          <w:lang w:val="ro-RO" w:eastAsia="ro-RO"/>
        </w:rPr>
        <w:tab/>
      </w:r>
      <w:r w:rsidRPr="00706D06">
        <w:rPr>
          <w:rFonts w:ascii="Arial Narrow" w:eastAsia="Times New Roman" w:hAnsi="Arial Narrow"/>
          <w:sz w:val="20"/>
          <w:szCs w:val="20"/>
          <w:lang w:val="ro-RO" w:eastAsia="ro-RO"/>
        </w:rPr>
        <w:tab/>
        <w:t>__________________ Total Grid + 70 points max.</w:t>
      </w:r>
    </w:p>
    <w:p w:rsidR="00706D06" w:rsidRPr="00706D06" w:rsidRDefault="00706D06" w:rsidP="00706D06">
      <w:pPr>
        <w:suppressAutoHyphens w:val="0"/>
        <w:spacing w:after="0" w:line="240" w:lineRule="auto"/>
        <w:jc w:val="both"/>
        <w:rPr>
          <w:rFonts w:ascii="Arial Narrow" w:eastAsia="Times New Roman" w:hAnsi="Times New Roman"/>
          <w:b/>
          <w:sz w:val="20"/>
          <w:szCs w:val="20"/>
          <w:lang w:eastAsia="ro-RO"/>
        </w:rPr>
      </w:pPr>
      <w:r w:rsidRPr="00706D06">
        <w:rPr>
          <w:rFonts w:ascii="Arial Narrow" w:eastAsia="Times New Roman" w:hAnsi="Times New Roman"/>
          <w:b/>
          <w:sz w:val="20"/>
          <w:szCs w:val="20"/>
          <w:lang w:eastAsia="ro-RO"/>
        </w:rPr>
        <w:t xml:space="preserve">II. WRITTEN EXAMINATION (only for the position of assistant professor) </w:t>
      </w: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Score achieved (av. of the 5 evaluations)</w:t>
      </w:r>
      <w:r w:rsidRPr="00706D06">
        <w:rPr>
          <w:rFonts w:ascii="Arial Narrow" w:eastAsia="Times New Roman" w:hAnsi="Times New Roman"/>
          <w:sz w:val="20"/>
          <w:szCs w:val="20"/>
          <w:lang w:eastAsia="ro-RO"/>
        </w:rPr>
        <w:tab/>
        <w:t>(minimum 70 points - maximum 100 points)</w:t>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t>___________________</w:t>
      </w:r>
    </w:p>
    <w:p w:rsidR="00706D06" w:rsidRPr="00706D06" w:rsidRDefault="00706D06" w:rsidP="00706D06">
      <w:pPr>
        <w:suppressAutoHyphens w:val="0"/>
        <w:spacing w:after="0" w:line="240" w:lineRule="auto"/>
        <w:jc w:val="both"/>
        <w:rPr>
          <w:rFonts w:ascii="Arial Narrow" w:eastAsia="Times New Roman" w:hAnsi="Times New Roman"/>
          <w:b/>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b/>
          <w:sz w:val="20"/>
          <w:szCs w:val="20"/>
          <w:lang w:eastAsia="ro-RO"/>
        </w:rPr>
      </w:pPr>
      <w:r w:rsidRPr="00706D06">
        <w:rPr>
          <w:rFonts w:ascii="Arial Narrow" w:eastAsia="Times New Roman" w:hAnsi="Times New Roman"/>
          <w:b/>
          <w:sz w:val="20"/>
          <w:szCs w:val="20"/>
          <w:lang w:eastAsia="ro-RO"/>
        </w:rPr>
        <w:t>III. PUBLIC PRESENTATION</w:t>
      </w:r>
    </w:p>
    <w:p w:rsidR="00706D06" w:rsidRPr="00706D06" w:rsidRDefault="00706D06" w:rsidP="00706D06">
      <w:pPr>
        <w:numPr>
          <w:ilvl w:val="0"/>
          <w:numId w:val="8"/>
        </w:numPr>
        <w:suppressAutoHyphens w:val="0"/>
        <w:spacing w:after="0" w:line="240" w:lineRule="auto"/>
        <w:jc w:val="both"/>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The contents of the presentation, strategy, realism, means, identif. of opportunities, risks (av. of the 5 evaluations) </w:t>
      </w:r>
      <w:r w:rsidRPr="00706D06">
        <w:rPr>
          <w:rFonts w:ascii="Arial Narrow" w:eastAsia="Times New Roman" w:hAnsi="Times New Roman"/>
          <w:sz w:val="20"/>
          <w:szCs w:val="20"/>
          <w:lang w:eastAsia="ro-RO"/>
        </w:rPr>
        <w:tab/>
        <w:t>- max 60 p</w:t>
      </w:r>
      <w:r w:rsidRPr="00706D06">
        <w:rPr>
          <w:rFonts w:ascii="Arial Narrow" w:eastAsia="Times New Roman" w:hAnsi="Times New Roman"/>
          <w:sz w:val="20"/>
          <w:szCs w:val="20"/>
          <w:lang w:eastAsia="ro-RO"/>
        </w:rPr>
        <w:tab/>
        <w:t>_____</w:t>
      </w:r>
    </w:p>
    <w:p w:rsidR="00706D06" w:rsidRPr="00706D06" w:rsidRDefault="00706D06" w:rsidP="00706D06">
      <w:pPr>
        <w:numPr>
          <w:ilvl w:val="0"/>
          <w:numId w:val="8"/>
        </w:numPr>
        <w:suppressAutoHyphens w:val="0"/>
        <w:spacing w:after="0" w:line="240" w:lineRule="auto"/>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Quality of the presentation   (av. of the 5 evaluations) </w:t>
      </w:r>
      <w:r w:rsidRPr="00706D06">
        <w:rPr>
          <w:rFonts w:ascii="Arial Narrow" w:eastAsia="Times New Roman" w:hAnsi="Times New Roman"/>
          <w:sz w:val="20"/>
          <w:szCs w:val="20"/>
          <w:lang w:eastAsia="ro-RO"/>
        </w:rPr>
        <w:tab/>
        <w:t xml:space="preserve"> </w:t>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t>- max 20 p  _____</w:t>
      </w:r>
    </w:p>
    <w:p w:rsidR="00706D06" w:rsidRPr="00706D06" w:rsidRDefault="00706D06" w:rsidP="00706D06">
      <w:pPr>
        <w:numPr>
          <w:ilvl w:val="0"/>
          <w:numId w:val="1"/>
        </w:numPr>
        <w:suppressAutoHyphens w:val="0"/>
        <w:spacing w:after="0" w:line="240" w:lineRule="auto"/>
        <w:jc w:val="both"/>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 xml:space="preserve">Way of providing answers to the questions asked by the commission/audience (av. of the 5 evaluations) </w:t>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t>- max. 20 p</w:t>
      </w:r>
      <w:r w:rsidRPr="00706D06">
        <w:rPr>
          <w:rFonts w:ascii="Arial Narrow" w:eastAsia="Times New Roman" w:hAnsi="Times New Roman"/>
          <w:sz w:val="20"/>
          <w:szCs w:val="20"/>
          <w:lang w:eastAsia="ro-RO"/>
        </w:rPr>
        <w:tab/>
        <w:t>_____</w:t>
      </w: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sz w:val="20"/>
          <w:szCs w:val="20"/>
          <w:lang w:eastAsia="ro-RO"/>
        </w:rPr>
      </w:pPr>
      <w:r w:rsidRPr="00706D06">
        <w:rPr>
          <w:rFonts w:ascii="Arial Narrow" w:eastAsia="Times New Roman" w:hAnsi="Times New Roman"/>
          <w:sz w:val="20"/>
          <w:szCs w:val="20"/>
          <w:lang w:eastAsia="ro-RO"/>
        </w:rPr>
        <w:t>Score achieved (minimum 70 points - maximum 100 points)</w:t>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r>
      <w:r w:rsidRPr="00706D06">
        <w:rPr>
          <w:rFonts w:ascii="Arial Narrow" w:eastAsia="Times New Roman" w:hAnsi="Times New Roman"/>
          <w:sz w:val="20"/>
          <w:szCs w:val="20"/>
          <w:lang w:eastAsia="ro-RO"/>
        </w:rPr>
        <w:tab/>
        <w:t>_______________</w:t>
      </w:r>
    </w:p>
    <w:p w:rsidR="00706D06" w:rsidRPr="00706D06" w:rsidRDefault="00706D06" w:rsidP="00706D06">
      <w:pPr>
        <w:suppressAutoHyphens w:val="0"/>
        <w:spacing w:after="0" w:line="240" w:lineRule="auto"/>
        <w:jc w:val="both"/>
        <w:rPr>
          <w:rFonts w:ascii="Arial Narrow" w:eastAsia="Times New Roman" w:hAnsi="Times New Roman"/>
          <w:b/>
          <w:sz w:val="20"/>
          <w:szCs w:val="20"/>
          <w:lang w:eastAsia="ro-RO"/>
        </w:rPr>
      </w:pPr>
    </w:p>
    <w:p w:rsidR="00706D06" w:rsidRPr="00706D06" w:rsidRDefault="00706D06" w:rsidP="00706D06">
      <w:pPr>
        <w:suppressAutoHyphens w:val="0"/>
        <w:spacing w:after="0" w:line="240" w:lineRule="auto"/>
        <w:jc w:val="both"/>
        <w:rPr>
          <w:rFonts w:ascii="Arial Narrow" w:eastAsia="Times New Roman" w:hAnsi="Times New Roman"/>
          <w:b/>
          <w:sz w:val="20"/>
          <w:szCs w:val="20"/>
          <w:lang w:eastAsia="ro-RO"/>
        </w:rPr>
      </w:pPr>
      <w:r w:rsidRPr="00706D06">
        <w:rPr>
          <w:rFonts w:ascii="Arial Narrow" w:eastAsia="Times New Roman" w:hAnsi="Times New Roman"/>
          <w:b/>
          <w:sz w:val="20"/>
          <w:szCs w:val="20"/>
          <w:lang w:eastAsia="ro-RO"/>
        </w:rPr>
        <w:t>TOTAL SCORE</w:t>
      </w:r>
      <w:r w:rsidRPr="00706D06">
        <w:rPr>
          <w:rFonts w:ascii="Arial Narrow" w:eastAsia="Times New Roman" w:hAnsi="Times New Roman"/>
          <w:b/>
          <w:sz w:val="20"/>
          <w:szCs w:val="20"/>
          <w:lang w:eastAsia="ro-RO"/>
        </w:rPr>
        <w:tab/>
      </w:r>
      <w:r w:rsidRPr="00706D06">
        <w:rPr>
          <w:rFonts w:ascii="Arial Narrow" w:eastAsia="Times New Roman" w:hAnsi="Times New Roman"/>
          <w:b/>
          <w:sz w:val="20"/>
          <w:szCs w:val="20"/>
          <w:lang w:eastAsia="ro-RO"/>
        </w:rPr>
        <w:tab/>
        <w:t>(sum of the scores obtained at the 2-3 evaluations)</w:t>
      </w:r>
      <w:r w:rsidRPr="00706D06">
        <w:rPr>
          <w:rFonts w:ascii="Arial Narrow" w:eastAsia="Times New Roman" w:hAnsi="Times New Roman"/>
          <w:b/>
          <w:sz w:val="20"/>
          <w:szCs w:val="20"/>
          <w:lang w:eastAsia="ro-RO"/>
        </w:rPr>
        <w:tab/>
      </w:r>
      <w:r w:rsidRPr="00706D06">
        <w:rPr>
          <w:rFonts w:ascii="Arial Narrow" w:eastAsia="Times New Roman" w:hAnsi="Times New Roman"/>
          <w:b/>
          <w:sz w:val="20"/>
          <w:szCs w:val="20"/>
          <w:lang w:eastAsia="ro-RO"/>
        </w:rPr>
        <w:tab/>
        <w:t xml:space="preserve">             </w:t>
      </w:r>
      <w:r w:rsidRPr="00706D06">
        <w:rPr>
          <w:rFonts w:ascii="Arial Narrow" w:eastAsia="Times New Roman" w:hAnsi="Times New Roman"/>
          <w:b/>
          <w:sz w:val="20"/>
          <w:szCs w:val="20"/>
          <w:lang w:eastAsia="ro-RO"/>
        </w:rPr>
        <w:tab/>
      </w:r>
      <w:r w:rsidRPr="00706D06">
        <w:rPr>
          <w:rFonts w:ascii="Arial Narrow" w:eastAsia="Times New Roman" w:hAnsi="Times New Roman"/>
          <w:b/>
          <w:sz w:val="20"/>
          <w:szCs w:val="20"/>
          <w:lang w:eastAsia="ro-RO"/>
        </w:rPr>
        <w:tab/>
        <w:t xml:space="preserve"> ________________</w:t>
      </w:r>
      <w:r w:rsidRPr="00706D06">
        <w:rPr>
          <w:rFonts w:ascii="Arial Narrow" w:eastAsia="Times New Roman" w:hAnsi="Times New Roman"/>
          <w:b/>
          <w:sz w:val="20"/>
          <w:szCs w:val="20"/>
          <w:lang w:eastAsia="ro-RO"/>
        </w:rPr>
        <w:tab/>
      </w:r>
    </w:p>
    <w:p w:rsidR="00706D06" w:rsidRPr="00706D06" w:rsidRDefault="00706D06" w:rsidP="00706D06">
      <w:pPr>
        <w:suppressAutoHyphens w:val="0"/>
        <w:spacing w:after="0" w:line="240" w:lineRule="auto"/>
        <w:rPr>
          <w:rFonts w:ascii="Arial Narrow" w:eastAsia="Times New Roman" w:hAnsi="Times New Roman"/>
          <w:b/>
          <w:sz w:val="20"/>
          <w:szCs w:val="20"/>
          <w:lang w:eastAsia="ro-RO"/>
        </w:rPr>
      </w:pPr>
    </w:p>
    <w:p w:rsidR="00706D06" w:rsidRPr="00706D06" w:rsidRDefault="00706D06" w:rsidP="00706D06">
      <w:pPr>
        <w:suppressAutoHyphens w:val="0"/>
        <w:spacing w:after="0" w:line="240" w:lineRule="auto"/>
        <w:rPr>
          <w:rFonts w:ascii="Arial Narrow" w:eastAsia="Times New Roman" w:hAnsi="Times New Roman"/>
          <w:b/>
          <w:sz w:val="20"/>
          <w:szCs w:val="20"/>
          <w:lang w:eastAsia="ro-RO"/>
        </w:rPr>
      </w:pPr>
      <w:r w:rsidRPr="00706D06">
        <w:rPr>
          <w:rFonts w:ascii="Arial Narrow" w:eastAsia="Times New Roman" w:hAnsi="Times New Roman"/>
          <w:b/>
          <w:sz w:val="20"/>
          <w:szCs w:val="20"/>
          <w:lang w:eastAsia="ro-RO"/>
        </w:rPr>
        <w:t>Chairperson of the Commission</w:t>
      </w:r>
      <w:r w:rsidRPr="00706D06">
        <w:rPr>
          <w:rFonts w:ascii="Arial Narrow" w:eastAsia="Times New Roman" w:hAnsi="Times New Roman"/>
          <w:b/>
          <w:sz w:val="20"/>
          <w:szCs w:val="20"/>
          <w:lang w:eastAsia="ro-RO"/>
        </w:rPr>
        <w:tab/>
      </w:r>
      <w:r w:rsidRPr="00706D06">
        <w:rPr>
          <w:rFonts w:ascii="Arial Narrow" w:eastAsia="Times New Roman" w:hAnsi="Times New Roman"/>
          <w:b/>
          <w:sz w:val="20"/>
          <w:szCs w:val="20"/>
          <w:lang w:eastAsia="ro-RO"/>
        </w:rPr>
        <w:tab/>
      </w:r>
      <w:r w:rsidRPr="00706D06">
        <w:rPr>
          <w:rFonts w:ascii="Arial Narrow" w:eastAsia="Times New Roman" w:hAnsi="Times New Roman"/>
          <w:b/>
          <w:sz w:val="20"/>
          <w:szCs w:val="20"/>
          <w:lang w:eastAsia="ro-RO"/>
        </w:rPr>
        <w:tab/>
      </w:r>
      <w:r w:rsidRPr="00706D06">
        <w:rPr>
          <w:rFonts w:ascii="Arial Narrow" w:eastAsia="Times New Roman" w:hAnsi="Times New Roman"/>
          <w:b/>
          <w:sz w:val="20"/>
          <w:szCs w:val="20"/>
          <w:lang w:eastAsia="ro-RO"/>
        </w:rPr>
        <w:tab/>
        <w:t xml:space="preserve">      Members of the Commission</w:t>
      </w:r>
      <w:r w:rsidRPr="00706D06">
        <w:rPr>
          <w:rFonts w:ascii="Arial Narrow" w:eastAsia="Times New Roman" w:hAnsi="Times New Roman"/>
          <w:b/>
          <w:sz w:val="20"/>
          <w:szCs w:val="20"/>
          <w:lang w:eastAsia="ro-RO"/>
        </w:rPr>
        <w:tab/>
      </w:r>
      <w:r w:rsidRPr="00706D06">
        <w:rPr>
          <w:rFonts w:ascii="Arial Narrow" w:eastAsia="Times New Roman" w:hAnsi="Times New Roman"/>
          <w:b/>
          <w:sz w:val="20"/>
          <w:szCs w:val="20"/>
          <w:lang w:eastAsia="ro-RO"/>
        </w:rPr>
        <w:tab/>
      </w:r>
      <w:r w:rsidRPr="00706D06">
        <w:rPr>
          <w:rFonts w:ascii="Arial Narrow" w:eastAsia="Times New Roman" w:hAnsi="Times New Roman"/>
          <w:b/>
          <w:sz w:val="20"/>
          <w:szCs w:val="20"/>
          <w:lang w:eastAsia="ro-RO"/>
        </w:rPr>
        <w:tab/>
        <w:t>Secretary of the Commission</w:t>
      </w:r>
      <w:r w:rsidRPr="00706D06">
        <w:rPr>
          <w:rFonts w:ascii="Arial Narrow" w:eastAsia="Times New Roman" w:hAnsi="Times New Roman"/>
          <w:b/>
          <w:sz w:val="20"/>
          <w:szCs w:val="20"/>
          <w:lang w:eastAsia="ro-RO"/>
        </w:rPr>
        <w:tab/>
      </w:r>
    </w:p>
    <w:p w:rsidR="00706D06" w:rsidRPr="00706D06" w:rsidRDefault="00706D06" w:rsidP="00706D06">
      <w:pPr>
        <w:suppressAutoHyphens w:val="0"/>
        <w:spacing w:after="0" w:line="240" w:lineRule="auto"/>
        <w:rPr>
          <w:rFonts w:ascii="Arial Narrow" w:eastAsia="Times New Roman" w:hAnsi="Arial Narrow"/>
          <w:sz w:val="20"/>
          <w:szCs w:val="20"/>
          <w:lang w:eastAsia="ro-RO"/>
        </w:rPr>
      </w:pPr>
      <w:r w:rsidRPr="00706D06">
        <w:rPr>
          <w:rFonts w:ascii="Arial Narrow" w:eastAsia="Times New Roman" w:hAnsi="Arial Narrow"/>
          <w:sz w:val="20"/>
          <w:szCs w:val="20"/>
          <w:lang w:eastAsia="ro-RO"/>
        </w:rPr>
        <w:t>______________________</w:t>
      </w:r>
      <w:r w:rsidRPr="00706D06">
        <w:rPr>
          <w:rFonts w:ascii="Arial Narrow" w:eastAsia="Times New Roman" w:hAnsi="Arial Narrow"/>
          <w:sz w:val="20"/>
          <w:szCs w:val="20"/>
          <w:lang w:eastAsia="ro-RO"/>
        </w:rPr>
        <w:tab/>
      </w:r>
      <w:r w:rsidRPr="00706D06">
        <w:rPr>
          <w:rFonts w:ascii="Arial Narrow" w:eastAsia="Times New Roman" w:hAnsi="Arial Narrow"/>
          <w:sz w:val="20"/>
          <w:szCs w:val="20"/>
          <w:lang w:eastAsia="ro-RO"/>
        </w:rPr>
        <w:tab/>
      </w:r>
      <w:r w:rsidRPr="00706D06">
        <w:rPr>
          <w:rFonts w:ascii="Arial Narrow" w:eastAsia="Times New Roman" w:hAnsi="Arial Narrow"/>
          <w:sz w:val="20"/>
          <w:szCs w:val="20"/>
          <w:lang w:eastAsia="ro-RO"/>
        </w:rPr>
        <w:tab/>
      </w:r>
      <w:r w:rsidRPr="00706D06">
        <w:rPr>
          <w:rFonts w:ascii="Arial Narrow" w:eastAsia="Times New Roman" w:hAnsi="Arial Narrow"/>
          <w:sz w:val="20"/>
          <w:szCs w:val="20"/>
          <w:lang w:eastAsia="ro-RO"/>
        </w:rPr>
        <w:tab/>
        <w:t xml:space="preserve">   </w:t>
      </w:r>
      <w:r>
        <w:rPr>
          <w:rFonts w:ascii="Arial Narrow" w:eastAsia="Times New Roman" w:hAnsi="Arial Narrow"/>
          <w:sz w:val="20"/>
          <w:szCs w:val="20"/>
          <w:lang w:eastAsia="ro-RO"/>
        </w:rPr>
        <w:tab/>
      </w:r>
      <w:r w:rsidRPr="00706D06">
        <w:rPr>
          <w:rFonts w:ascii="Arial Narrow" w:eastAsia="Times New Roman" w:hAnsi="Arial Narrow"/>
          <w:sz w:val="20"/>
          <w:szCs w:val="20"/>
          <w:lang w:eastAsia="ro-RO"/>
        </w:rPr>
        <w:t>___________________________</w:t>
      </w:r>
      <w:r w:rsidRPr="00706D06">
        <w:rPr>
          <w:rFonts w:ascii="Arial Narrow" w:eastAsia="Times New Roman" w:hAnsi="Arial Narrow"/>
          <w:sz w:val="20"/>
          <w:szCs w:val="20"/>
          <w:lang w:eastAsia="ro-RO"/>
        </w:rPr>
        <w:tab/>
      </w:r>
      <w:r w:rsidRPr="00706D06">
        <w:rPr>
          <w:rFonts w:ascii="Arial Narrow" w:eastAsia="Times New Roman" w:hAnsi="Arial Narrow"/>
          <w:sz w:val="20"/>
          <w:szCs w:val="20"/>
          <w:lang w:eastAsia="ro-RO"/>
        </w:rPr>
        <w:tab/>
        <w:t xml:space="preserve">         ______________</w:t>
      </w:r>
    </w:p>
    <w:p w:rsidR="00706D06" w:rsidRPr="00706D06" w:rsidRDefault="00706D06" w:rsidP="00706D06">
      <w:pPr>
        <w:suppressAutoHyphens w:val="0"/>
        <w:spacing w:after="0" w:line="240" w:lineRule="auto"/>
        <w:ind w:left="4255" w:firstLine="851"/>
        <w:rPr>
          <w:rFonts w:ascii="Arial Narrow" w:eastAsia="Times New Roman" w:hAnsi="Arial Narrow"/>
          <w:b/>
          <w:sz w:val="20"/>
          <w:szCs w:val="20"/>
          <w:lang w:eastAsia="ro-RO"/>
        </w:rPr>
      </w:pPr>
      <w:r w:rsidRPr="00706D06">
        <w:rPr>
          <w:rFonts w:ascii="Arial Narrow" w:eastAsia="Times New Roman" w:hAnsi="Arial Narrow"/>
          <w:sz w:val="20"/>
          <w:szCs w:val="20"/>
          <w:lang w:eastAsia="ro-RO"/>
        </w:rPr>
        <w:t xml:space="preserve">   ___________________________ </w:t>
      </w:r>
    </w:p>
    <w:p w:rsidR="00706D06" w:rsidRPr="00706D06" w:rsidRDefault="00706D06" w:rsidP="00706D06">
      <w:pPr>
        <w:suppressAutoHyphens w:val="0"/>
        <w:spacing w:after="0" w:line="240" w:lineRule="auto"/>
        <w:ind w:left="4255" w:firstLine="851"/>
        <w:rPr>
          <w:rFonts w:ascii="Arial Narrow" w:eastAsia="Times New Roman" w:hAnsi="Arial Narrow"/>
          <w:b/>
          <w:sz w:val="20"/>
          <w:szCs w:val="20"/>
          <w:lang w:eastAsia="ro-RO"/>
        </w:rPr>
      </w:pPr>
      <w:r w:rsidRPr="00706D06">
        <w:rPr>
          <w:rFonts w:ascii="Arial Narrow" w:eastAsia="Times New Roman" w:hAnsi="Arial Narrow"/>
          <w:sz w:val="20"/>
          <w:szCs w:val="20"/>
          <w:lang w:eastAsia="ro-RO"/>
        </w:rPr>
        <w:t xml:space="preserve">    ___________________________</w:t>
      </w:r>
    </w:p>
    <w:p w:rsidR="00706D06" w:rsidRPr="00706D06" w:rsidRDefault="00706D06" w:rsidP="00706D06">
      <w:pPr>
        <w:suppressAutoHyphens w:val="0"/>
        <w:spacing w:after="0" w:line="240" w:lineRule="auto"/>
        <w:ind w:left="4255" w:firstLine="851"/>
        <w:rPr>
          <w:rFonts w:ascii="Arial Narrow" w:eastAsia="Times New Roman" w:hAnsi="Arial Narrow"/>
          <w:b/>
          <w:sz w:val="20"/>
          <w:szCs w:val="20"/>
          <w:lang w:eastAsia="ro-RO"/>
        </w:rPr>
      </w:pPr>
      <w:r w:rsidRPr="00706D06">
        <w:rPr>
          <w:rFonts w:ascii="Arial Narrow" w:eastAsia="Times New Roman" w:hAnsi="Arial Narrow"/>
          <w:b/>
          <w:sz w:val="20"/>
          <w:szCs w:val="20"/>
          <w:lang w:eastAsia="ro-RO"/>
        </w:rPr>
        <w:t xml:space="preserve">    </w:t>
      </w:r>
      <w:r w:rsidRPr="00706D06">
        <w:rPr>
          <w:rFonts w:ascii="Arial Narrow" w:eastAsia="Times New Roman" w:hAnsi="Arial Narrow"/>
          <w:sz w:val="20"/>
          <w:szCs w:val="20"/>
          <w:lang w:eastAsia="ro-RO"/>
        </w:rPr>
        <w:t>___________________________</w:t>
      </w:r>
    </w:p>
    <w:p w:rsidR="00EC4FD9" w:rsidRPr="00706D06" w:rsidRDefault="00EC4FD9" w:rsidP="00706D06">
      <w:pPr>
        <w:tabs>
          <w:tab w:val="left" w:pos="8171"/>
        </w:tabs>
      </w:pPr>
    </w:p>
    <w:sectPr w:rsidR="00EC4FD9" w:rsidRPr="00706D06" w:rsidSect="002709AB">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701" w:right="156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CDB" w:rsidRDefault="00107CDB" w:rsidP="0041257C">
      <w:pPr>
        <w:spacing w:after="0" w:line="240" w:lineRule="auto"/>
      </w:pPr>
      <w:r>
        <w:separator/>
      </w:r>
    </w:p>
  </w:endnote>
  <w:endnote w:type="continuationSeparator" w:id="0">
    <w:p w:rsidR="00107CDB" w:rsidRDefault="00107CDB"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B0F" w:rsidRDefault="00681B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69" w:rsidRDefault="00C04261">
    <w:pPr>
      <w:pStyle w:val="Foo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87630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4F2CC3">
                            <w:rPr>
                              <w:noProof/>
                              <w:color w:val="FFFFFF"/>
                              <w:sz w:val="20"/>
                              <w:szCs w:val="20"/>
                            </w:rPr>
                            <w:t>4</w:t>
                          </w:r>
                          <w:r w:rsidRPr="001F6F69">
                            <w:rPr>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4.35pt;margin-top:6.9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" filled="f" stroked="f">
              <v:textbo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4F2CC3">
                      <w:rPr>
                        <w:noProof/>
                        <w:color w:val="FFFFFF"/>
                        <w:sz w:val="20"/>
                        <w:szCs w:val="20"/>
                      </w:rPr>
                      <w:t>4</w:t>
                    </w:r>
                    <w:r w:rsidRPr="001F6F69">
                      <w:rPr>
                        <w:color w:val="FFFFFF"/>
                        <w:sz w:val="20"/>
                        <w:szCs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B0F" w:rsidRDefault="00681B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CDB" w:rsidRDefault="00107CDB" w:rsidP="0041257C">
      <w:pPr>
        <w:spacing w:after="0" w:line="240" w:lineRule="auto"/>
      </w:pPr>
      <w:r>
        <w:separator/>
      </w:r>
    </w:p>
  </w:footnote>
  <w:footnote w:type="continuationSeparator" w:id="0">
    <w:p w:rsidR="00107CDB" w:rsidRDefault="00107CDB" w:rsidP="0041257C">
      <w:pPr>
        <w:spacing w:after="0" w:line="240" w:lineRule="auto"/>
      </w:pPr>
      <w:r>
        <w:continuationSeparator/>
      </w:r>
    </w:p>
  </w:footnote>
  <w:footnote w:id="1">
    <w:p w:rsidR="00706D06" w:rsidRPr="003B58DC" w:rsidRDefault="00706D06" w:rsidP="00706D06">
      <w:pPr>
        <w:pStyle w:val="FootnoteText"/>
        <w:rPr>
          <w:rFonts w:ascii="Arial Narrow" w:hAnsi="Arial Narrow"/>
          <w:lang w:val="en-US"/>
        </w:rPr>
      </w:pPr>
      <w:r w:rsidRPr="003B58DC">
        <w:rPr>
          <w:rStyle w:val="FootnoteReference"/>
          <w:rFonts w:ascii="Arial Narrow" w:hAnsi="Arial Narrow"/>
        </w:rPr>
        <w:sym w:font="Symbol" w:char="F02A"/>
      </w:r>
      <w:r w:rsidRPr="003B58DC">
        <w:rPr>
          <w:rFonts w:ascii="Arial Narrow" w:hAnsi="Arial Narrow"/>
        </w:rPr>
        <w:t xml:space="preserve"> For all positions, definitions, conditions and procedures are those provided in Annex 29 to the Order of the Minister of National Education and Scientific Research no. 6,129/2016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B0F" w:rsidRDefault="00681B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7C5FFC" w:rsidP="007C5FFC">
    <w:pPr>
      <w:pageBreakBefore/>
    </w:pPr>
    <w:r>
      <w:rPr>
        <w:rFonts w:ascii="Arial Narrow" w:hAnsi="Arial Narrow" w:cs="Arial Narrow"/>
        <w:color w:val="000000"/>
        <w:sz w:val="24"/>
        <w:szCs w:val="24"/>
      </w:rPr>
      <w:tab/>
    </w:r>
    <w:r w:rsidR="00706D06" w:rsidRPr="007C17E1">
      <w:rPr>
        <w:noProof/>
        <w:sz w:val="24"/>
        <w:szCs w:val="24"/>
        <w:lang w:val="en-US" w:eastAsia="en-US"/>
      </w:rPr>
      <w:drawing>
        <wp:inline distT="0" distB="0" distL="0" distR="0" wp14:anchorId="29C4FB23" wp14:editId="04E32817">
          <wp:extent cx="2469515" cy="6292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032" cy="638557"/>
                  </a:xfrm>
                  <a:prstGeom prst="rect">
                    <a:avLst/>
                  </a:prstGeom>
                  <a:noFill/>
                  <a:ln>
                    <a:noFill/>
                  </a:ln>
                </pic:spPr>
              </pic:pic>
            </a:graphicData>
          </a:graphic>
        </wp:inline>
      </w:drawing>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w:t>
    </w:r>
    <w:r w:rsidR="00B15643">
      <w:rPr>
        <w:rFonts w:ascii="Arial Narrow" w:hAnsi="Arial Narrow" w:cs="Arial Narrow"/>
        <w:color w:val="000000"/>
        <w:sz w:val="24"/>
        <w:szCs w:val="24"/>
      </w:rPr>
      <w:t>1</w:t>
    </w:r>
    <w:r w:rsidR="006B4014">
      <w:rPr>
        <w:rFonts w:ascii="Arial Narrow" w:hAnsi="Arial Narrow" w:cs="Arial Narrow"/>
        <w:color w:val="000000"/>
        <w:sz w:val="24"/>
        <w:szCs w:val="24"/>
      </w:rPr>
      <w:t>3</w:t>
    </w:r>
    <w:r w:rsidR="0041257C">
      <w:rPr>
        <w:rFonts w:ascii="Arial Narrow" w:hAnsi="Arial Narrow" w:cs="Arial Narrow"/>
        <w:color w:val="000000"/>
        <w:sz w:val="24"/>
        <w:szCs w:val="24"/>
      </w:rPr>
      <w:t>-Ed.</w:t>
    </w:r>
    <w:r w:rsidR="00AA3C07" w:rsidRPr="00AA3C07">
      <w:rPr>
        <w:rFonts w:ascii="Arial Narrow" w:hAnsi="Arial Narrow" w:cs="Arial Narrow"/>
        <w:color w:val="000000"/>
        <w:sz w:val="24"/>
        <w:szCs w:val="24"/>
      </w:rPr>
      <w:t xml:space="preserve"> </w:t>
    </w:r>
    <w:r w:rsidR="00AA3C07">
      <w:rPr>
        <w:rFonts w:ascii="Arial Narrow" w:hAnsi="Arial Narrow" w:cs="Arial Narrow"/>
        <w:color w:val="000000"/>
        <w:sz w:val="24"/>
        <w:szCs w:val="24"/>
      </w:rPr>
      <w:t>2</w:t>
    </w:r>
    <w:r w:rsidR="004F2CC3">
      <w:rPr>
        <w:rFonts w:ascii="Arial Narrow" w:hAnsi="Arial Narrow" w:cs="Arial Narrow"/>
        <w:color w:val="000000"/>
        <w:sz w:val="24"/>
        <w:szCs w:val="24"/>
      </w:rPr>
      <w:t>1</w:t>
    </w:r>
    <w:bookmarkStart w:id="0" w:name="_GoBack"/>
    <w:bookmarkEnd w:id="0"/>
    <w:r w:rsidR="0041257C">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B0F" w:rsidRDefault="00681B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553E3B"/>
    <w:multiLevelType w:val="hybridMultilevel"/>
    <w:tmpl w:val="43DCDFE4"/>
    <w:lvl w:ilvl="0" w:tplc="E404342E">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8"/>
  </w:num>
  <w:num w:numId="5">
    <w:abstractNumId w:val="1"/>
  </w:num>
  <w:num w:numId="6">
    <w:abstractNumId w:val="6"/>
  </w:num>
  <w:num w:numId="7">
    <w:abstractNumId w:val="0"/>
  </w:num>
  <w:num w:numId="8">
    <w:abstractNumId w:val="2"/>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14327"/>
    <w:rsid w:val="00023EC3"/>
    <w:rsid w:val="000352FF"/>
    <w:rsid w:val="00097013"/>
    <w:rsid w:val="000A54BC"/>
    <w:rsid w:val="00107CDB"/>
    <w:rsid w:val="00125FDE"/>
    <w:rsid w:val="00154469"/>
    <w:rsid w:val="00154C62"/>
    <w:rsid w:val="00165328"/>
    <w:rsid w:val="00171ABC"/>
    <w:rsid w:val="001E305C"/>
    <w:rsid w:val="001F6F69"/>
    <w:rsid w:val="00250406"/>
    <w:rsid w:val="00254C15"/>
    <w:rsid w:val="002709AB"/>
    <w:rsid w:val="002B19E7"/>
    <w:rsid w:val="002D039A"/>
    <w:rsid w:val="002F7A86"/>
    <w:rsid w:val="00345A8D"/>
    <w:rsid w:val="00375858"/>
    <w:rsid w:val="003A008E"/>
    <w:rsid w:val="0040106C"/>
    <w:rsid w:val="0041257C"/>
    <w:rsid w:val="00432DFD"/>
    <w:rsid w:val="00472502"/>
    <w:rsid w:val="004A54CA"/>
    <w:rsid w:val="004B31D7"/>
    <w:rsid w:val="004F21B7"/>
    <w:rsid w:val="004F2916"/>
    <w:rsid w:val="004F2CC3"/>
    <w:rsid w:val="00582AB3"/>
    <w:rsid w:val="005D4057"/>
    <w:rsid w:val="005F26EF"/>
    <w:rsid w:val="00613C65"/>
    <w:rsid w:val="006162BB"/>
    <w:rsid w:val="00617652"/>
    <w:rsid w:val="00644928"/>
    <w:rsid w:val="00681B0F"/>
    <w:rsid w:val="0069418E"/>
    <w:rsid w:val="006B4014"/>
    <w:rsid w:val="006B767C"/>
    <w:rsid w:val="00706D06"/>
    <w:rsid w:val="007420A0"/>
    <w:rsid w:val="00750447"/>
    <w:rsid w:val="00756B5A"/>
    <w:rsid w:val="00773104"/>
    <w:rsid w:val="00776FAA"/>
    <w:rsid w:val="007B53D1"/>
    <w:rsid w:val="007C5FFC"/>
    <w:rsid w:val="008553F6"/>
    <w:rsid w:val="0089467C"/>
    <w:rsid w:val="008D1E48"/>
    <w:rsid w:val="008D25EA"/>
    <w:rsid w:val="00975CBC"/>
    <w:rsid w:val="009C5D0F"/>
    <w:rsid w:val="00A64AC4"/>
    <w:rsid w:val="00A741C8"/>
    <w:rsid w:val="00AA3C07"/>
    <w:rsid w:val="00AC0C81"/>
    <w:rsid w:val="00B15643"/>
    <w:rsid w:val="00B55CC5"/>
    <w:rsid w:val="00C04261"/>
    <w:rsid w:val="00C07981"/>
    <w:rsid w:val="00C54063"/>
    <w:rsid w:val="00CB77A5"/>
    <w:rsid w:val="00D403E4"/>
    <w:rsid w:val="00D41608"/>
    <w:rsid w:val="00D8413B"/>
    <w:rsid w:val="00DA7893"/>
    <w:rsid w:val="00DB5AB2"/>
    <w:rsid w:val="00DD7B4D"/>
    <w:rsid w:val="00E75757"/>
    <w:rsid w:val="00EA7822"/>
    <w:rsid w:val="00EC4FD9"/>
    <w:rsid w:val="00F30189"/>
    <w:rsid w:val="00F661DE"/>
    <w:rsid w:val="00F84802"/>
    <w:rsid w:val="00FA21CE"/>
    <w:rsid w:val="00FF44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12264"/>
  <w15:docId w15:val="{F21F8F71-44B4-479E-83EF-A8E93B39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 w:type="paragraph" w:styleId="FootnoteText">
    <w:name w:val="footnote text"/>
    <w:basedOn w:val="Normal"/>
    <w:link w:val="FootnoteTextChar"/>
    <w:uiPriority w:val="99"/>
    <w:semiHidden/>
    <w:unhideWhenUsed/>
    <w:rsid w:val="00706D06"/>
    <w:pPr>
      <w:suppressAutoHyphens w:val="0"/>
      <w:spacing w:after="0" w:line="240" w:lineRule="auto"/>
    </w:pPr>
    <w:rPr>
      <w:rFonts w:ascii="Times New Roman" w:eastAsia="Times New Roman" w:hAnsi="Times New Roman"/>
      <w:sz w:val="20"/>
      <w:szCs w:val="20"/>
      <w:lang w:val="ro-RO" w:eastAsia="ro-RO"/>
    </w:rPr>
  </w:style>
  <w:style w:type="character" w:customStyle="1" w:styleId="FootnoteTextChar">
    <w:name w:val="Footnote Text Char"/>
    <w:basedOn w:val="DefaultParagraphFont"/>
    <w:link w:val="FootnoteText"/>
    <w:uiPriority w:val="99"/>
    <w:semiHidden/>
    <w:rsid w:val="00706D06"/>
    <w:rPr>
      <w:rFonts w:ascii="Times New Roman" w:eastAsia="Times New Roman" w:hAnsi="Times New Roman"/>
    </w:rPr>
  </w:style>
  <w:style w:type="character" w:styleId="FootnoteReference">
    <w:name w:val="footnote reference"/>
    <w:basedOn w:val="DefaultParagraphFont"/>
    <w:uiPriority w:val="99"/>
    <w:semiHidden/>
    <w:unhideWhenUsed/>
    <w:rsid w:val="00706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8</cp:revision>
  <dcterms:created xsi:type="dcterms:W3CDTF">2021-10-21T09:39:00Z</dcterms:created>
  <dcterms:modified xsi:type="dcterms:W3CDTF">2023-10-09T08:49:00Z</dcterms:modified>
</cp:coreProperties>
</file>