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10" w:rsidRPr="00841BA9" w:rsidRDefault="00760110" w:rsidP="00760110">
      <w:pPr>
        <w:pStyle w:val="Heading1"/>
        <w:numPr>
          <w:ilvl w:val="0"/>
          <w:numId w:val="0"/>
        </w:numPr>
        <w:spacing w:line="360" w:lineRule="auto"/>
        <w:ind w:left="360"/>
        <w:rPr>
          <w:rFonts w:ascii="Times New Roman" w:hAnsi="Times New Roman"/>
          <w:bCs/>
          <w:color w:val="FF0000"/>
          <w:sz w:val="28"/>
          <w:szCs w:val="28"/>
          <w:lang w:val="es-ES"/>
        </w:rPr>
      </w:pPr>
      <w:bookmarkStart w:id="0" w:name="_Hlk6308189"/>
      <w:r w:rsidRPr="00841BA9">
        <w:rPr>
          <w:rFonts w:ascii="Times New Roman" w:hAnsi="Times New Roman"/>
          <w:bCs/>
          <w:sz w:val="28"/>
          <w:szCs w:val="28"/>
          <w:lang w:val="es-ES"/>
        </w:rPr>
        <w:t xml:space="preserve">UNIVERSITATEA DE MEDICINĂ, FARMACIE, ȘTIINȚE ȘI  TEHNOLOGIE « GEORGE EMIL PALADE </w:t>
      </w:r>
      <w:r w:rsidRPr="00841BA9">
        <w:rPr>
          <w:rFonts w:ascii="Times New Roman" w:hAnsi="Times New Roman"/>
          <w:b w:val="0"/>
          <w:bCs/>
          <w:sz w:val="28"/>
          <w:szCs w:val="28"/>
          <w:lang w:val="ro-RO"/>
        </w:rPr>
        <w:t>»</w:t>
      </w:r>
      <w:r w:rsidRPr="00841BA9">
        <w:rPr>
          <w:rFonts w:ascii="Times New Roman" w:hAnsi="Times New Roman"/>
          <w:bCs/>
          <w:sz w:val="28"/>
          <w:szCs w:val="28"/>
          <w:lang w:val="es-ES"/>
        </w:rPr>
        <w:t xml:space="preserve">  DIN TÂRGU MUREȘ  </w:t>
      </w:r>
    </w:p>
    <w:p w:rsidR="00760110" w:rsidRPr="00841BA9" w:rsidRDefault="00DD3403" w:rsidP="00DD3403">
      <w:pPr>
        <w:spacing w:after="0" w:line="360" w:lineRule="auto"/>
        <w:rPr>
          <w:rFonts w:ascii="Times New Roman" w:hAnsi="Times New Roman"/>
          <w:b/>
          <w:bCs/>
          <w:sz w:val="24"/>
          <w:szCs w:val="24"/>
          <w:lang w:val="es-ES"/>
        </w:rPr>
      </w:pPr>
      <w:r>
        <w:rPr>
          <w:rFonts w:ascii="Times New Roman" w:hAnsi="Times New Roman"/>
          <w:lang w:val="es-ES"/>
        </w:rPr>
        <w:t xml:space="preserve">            </w:t>
      </w:r>
      <w:r w:rsidR="00760110" w:rsidRPr="00841BA9">
        <w:rPr>
          <w:rFonts w:ascii="Times New Roman" w:hAnsi="Times New Roman"/>
          <w:b/>
          <w:bCs/>
          <w:sz w:val="24"/>
          <w:szCs w:val="24"/>
          <w:lang w:val="es-ES"/>
        </w:rPr>
        <w:t xml:space="preserve">ȘCOALA DOCTORALĂ DE LITERE, ȘTIINȚE UMANISTE ȘI APLICATE </w:t>
      </w:r>
    </w:p>
    <w:p w:rsidR="00760110" w:rsidRPr="00841BA9" w:rsidRDefault="00760110" w:rsidP="00760110">
      <w:pPr>
        <w:spacing w:after="0" w:line="360" w:lineRule="auto"/>
        <w:jc w:val="center"/>
        <w:rPr>
          <w:rFonts w:ascii="Times New Roman" w:eastAsia="Times New Roman" w:hAnsi="Times New Roman"/>
          <w:bCs/>
          <w:i/>
          <w:sz w:val="24"/>
          <w:szCs w:val="24"/>
          <w:lang w:val="ro-RO" w:eastAsia="ro-RO"/>
        </w:rPr>
      </w:pPr>
      <w:r w:rsidRPr="00841BA9">
        <w:rPr>
          <w:rFonts w:ascii="Times New Roman" w:hAnsi="Times New Roman"/>
          <w:b/>
          <w:bCs/>
          <w:sz w:val="24"/>
          <w:szCs w:val="24"/>
          <w:lang w:val="fr-FR"/>
        </w:rPr>
        <w:t xml:space="preserve">DOMENIUL: ISTORIE </w:t>
      </w:r>
    </w:p>
    <w:bookmarkEnd w:id="0"/>
    <w:p w:rsidR="00760110" w:rsidRPr="00841BA9" w:rsidRDefault="00760110" w:rsidP="00760110">
      <w:pPr>
        <w:spacing w:after="0" w:line="360" w:lineRule="auto"/>
        <w:ind w:left="708" w:firstLine="708"/>
        <w:jc w:val="center"/>
        <w:rPr>
          <w:rFonts w:ascii="Times New Roman" w:eastAsia="Times New Roman" w:hAnsi="Times New Roman"/>
          <w:b/>
          <w:bCs/>
          <w:i/>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8523A0" w:rsidRPr="00841BA9" w:rsidRDefault="008523A0" w:rsidP="008523A0">
      <w:pPr>
        <w:spacing w:after="0" w:line="360" w:lineRule="auto"/>
        <w:jc w:val="center"/>
        <w:rPr>
          <w:rFonts w:ascii="Times New Roman" w:eastAsia="Times New Roman" w:hAnsi="Times New Roman"/>
          <w:b/>
          <w:bCs/>
          <w:sz w:val="24"/>
          <w:szCs w:val="24"/>
          <w:lang w:val="ro-RO" w:eastAsia="ro-RO"/>
        </w:rPr>
      </w:pPr>
      <w:r w:rsidRPr="00DD3403">
        <w:rPr>
          <w:rFonts w:ascii="Times New Roman" w:eastAsia="Times New Roman" w:hAnsi="Times New Roman"/>
          <w:b/>
          <w:bCs/>
          <w:sz w:val="36"/>
          <w:szCs w:val="36"/>
          <w:lang w:val="ro-RO" w:eastAsia="ro-RO"/>
        </w:rPr>
        <w:t>ROMA IDENTITY AND IMAGOLOGY IN THE 19TH CENTURY</w:t>
      </w:r>
    </w:p>
    <w:p w:rsidR="00DD3403" w:rsidRDefault="008523A0" w:rsidP="008523A0">
      <w:pPr>
        <w:spacing w:after="0" w:line="360" w:lineRule="auto"/>
        <w:rPr>
          <w:rFonts w:ascii="Times New Roman" w:eastAsia="Times New Roman" w:hAnsi="Times New Roman"/>
          <w:b/>
          <w:bCs/>
          <w:sz w:val="32"/>
          <w:szCs w:val="32"/>
          <w:lang w:val="ro-RO" w:eastAsia="ro-RO"/>
        </w:rPr>
      </w:pPr>
      <w:r>
        <w:rPr>
          <w:rFonts w:ascii="Times New Roman" w:eastAsia="Times New Roman" w:hAnsi="Times New Roman"/>
          <w:b/>
          <w:bCs/>
          <w:sz w:val="24"/>
          <w:szCs w:val="24"/>
          <w:lang w:val="ro-RO" w:eastAsia="ro-RO"/>
        </w:rPr>
        <w:t xml:space="preserve">                                                      </w:t>
      </w:r>
      <w:r w:rsidR="00DD3403" w:rsidRPr="00DD3403">
        <w:rPr>
          <w:rFonts w:ascii="Times New Roman" w:hAnsi="Times New Roman"/>
          <w:sz w:val="32"/>
          <w:szCs w:val="32"/>
        </w:rPr>
        <w:t>DOCTORAL THESIS</w:t>
      </w:r>
      <w:r w:rsidR="00DD3403">
        <w:t xml:space="preserve"> </w:t>
      </w:r>
    </w:p>
    <w:p w:rsidR="00760110" w:rsidRPr="00DD3403" w:rsidRDefault="00DD3403" w:rsidP="00760110">
      <w:pPr>
        <w:spacing w:after="0" w:line="360" w:lineRule="auto"/>
        <w:jc w:val="center"/>
        <w:rPr>
          <w:rFonts w:ascii="Times New Roman" w:eastAsia="Times New Roman" w:hAnsi="Times New Roman"/>
          <w:b/>
          <w:bCs/>
          <w:sz w:val="32"/>
          <w:szCs w:val="32"/>
          <w:lang w:val="ro-RO" w:eastAsia="ro-RO"/>
        </w:rPr>
      </w:pPr>
      <w:r>
        <w:rPr>
          <w:rFonts w:ascii="Times New Roman" w:hAnsi="Times New Roman"/>
          <w:sz w:val="32"/>
          <w:szCs w:val="32"/>
        </w:rPr>
        <w:t xml:space="preserve">ABSTRACT </w:t>
      </w: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DD3403" w:rsidRPr="008523A0" w:rsidRDefault="00DD3403" w:rsidP="00760110">
      <w:pPr>
        <w:spacing w:after="0" w:line="360" w:lineRule="auto"/>
        <w:jc w:val="both"/>
        <w:rPr>
          <w:rFonts w:ascii="Times New Roman" w:hAnsi="Times New Roman"/>
          <w:b/>
          <w:sz w:val="28"/>
          <w:szCs w:val="28"/>
        </w:rPr>
      </w:pPr>
      <w:bookmarkStart w:id="1" w:name="_Hlk6912857"/>
      <w:r w:rsidRPr="008523A0">
        <w:rPr>
          <w:rFonts w:ascii="Times New Roman" w:hAnsi="Times New Roman"/>
          <w:b/>
          <w:sz w:val="28"/>
          <w:szCs w:val="28"/>
        </w:rPr>
        <w:t xml:space="preserve">PhD Candidate: </w:t>
      </w:r>
    </w:p>
    <w:p w:rsidR="00760110" w:rsidRPr="008523A0" w:rsidRDefault="00760110" w:rsidP="00760110">
      <w:pPr>
        <w:spacing w:after="0" w:line="360" w:lineRule="auto"/>
        <w:jc w:val="both"/>
        <w:rPr>
          <w:rFonts w:ascii="Times New Roman" w:eastAsia="Times New Roman" w:hAnsi="Times New Roman"/>
          <w:b/>
          <w:bCs/>
          <w:sz w:val="28"/>
          <w:szCs w:val="28"/>
          <w:lang w:val="ro-RO" w:eastAsia="ro-RO"/>
        </w:rPr>
      </w:pPr>
      <w:r w:rsidRPr="008523A0">
        <w:rPr>
          <w:rFonts w:ascii="Times New Roman" w:eastAsia="Times New Roman" w:hAnsi="Times New Roman"/>
          <w:b/>
          <w:bCs/>
          <w:sz w:val="28"/>
          <w:szCs w:val="28"/>
          <w:lang w:val="ro-RO" w:eastAsia="ro-RO"/>
        </w:rPr>
        <w:t>Ecaterina PUIA</w:t>
      </w:r>
    </w:p>
    <w:p w:rsidR="00760110" w:rsidRPr="008523A0" w:rsidRDefault="00760110" w:rsidP="00760110">
      <w:pPr>
        <w:spacing w:after="0" w:line="360" w:lineRule="auto"/>
        <w:jc w:val="center"/>
        <w:rPr>
          <w:rFonts w:ascii="Times New Roman" w:eastAsia="Times New Roman" w:hAnsi="Times New Roman"/>
          <w:b/>
          <w:bCs/>
          <w:sz w:val="28"/>
          <w:szCs w:val="28"/>
          <w:lang w:val="ro-RO" w:eastAsia="ro-RO"/>
        </w:rPr>
      </w:pPr>
    </w:p>
    <w:p w:rsidR="00760110" w:rsidRPr="008523A0" w:rsidRDefault="00DD3403" w:rsidP="00760110">
      <w:pPr>
        <w:spacing w:after="0" w:line="360" w:lineRule="auto"/>
        <w:jc w:val="both"/>
        <w:rPr>
          <w:rFonts w:ascii="Times New Roman" w:eastAsia="Times New Roman" w:hAnsi="Times New Roman"/>
          <w:b/>
          <w:bCs/>
          <w:sz w:val="28"/>
          <w:szCs w:val="28"/>
          <w:lang w:val="ro-RO" w:eastAsia="ro-RO"/>
        </w:rPr>
      </w:pPr>
      <w:r w:rsidRPr="008523A0">
        <w:rPr>
          <w:rFonts w:ascii="Times New Roman" w:hAnsi="Times New Roman"/>
          <w:b/>
          <w:sz w:val="28"/>
          <w:szCs w:val="28"/>
        </w:rPr>
        <w:t>Supervisor</w:t>
      </w:r>
      <w:r w:rsidR="00760110" w:rsidRPr="008523A0">
        <w:rPr>
          <w:rFonts w:ascii="Times New Roman" w:eastAsia="Times New Roman" w:hAnsi="Times New Roman"/>
          <w:b/>
          <w:bCs/>
          <w:sz w:val="28"/>
          <w:szCs w:val="28"/>
          <w:lang w:val="ro-RO" w:eastAsia="ro-RO"/>
        </w:rPr>
        <w:t xml:space="preserve">: </w:t>
      </w:r>
    </w:p>
    <w:p w:rsidR="00760110" w:rsidRPr="008523A0" w:rsidRDefault="00760110" w:rsidP="00760110">
      <w:pPr>
        <w:spacing w:after="0" w:line="360" w:lineRule="auto"/>
        <w:jc w:val="both"/>
        <w:rPr>
          <w:rFonts w:ascii="Times New Roman" w:eastAsia="Times New Roman" w:hAnsi="Times New Roman"/>
          <w:b/>
          <w:bCs/>
          <w:sz w:val="28"/>
          <w:szCs w:val="28"/>
          <w:lang w:val="ro-RO" w:eastAsia="ro-RO"/>
        </w:rPr>
      </w:pPr>
      <w:r w:rsidRPr="008523A0">
        <w:rPr>
          <w:rFonts w:ascii="Times New Roman" w:eastAsia="Times New Roman" w:hAnsi="Times New Roman"/>
          <w:b/>
          <w:bCs/>
          <w:sz w:val="28"/>
          <w:szCs w:val="28"/>
          <w:lang w:val="ro-RO" w:eastAsia="ro-RO"/>
        </w:rPr>
        <w:t xml:space="preserve">Prof. univ. dr.  Giordano ALTAROZZI                                                                    </w:t>
      </w:r>
    </w:p>
    <w:p w:rsidR="00760110" w:rsidRPr="008523A0" w:rsidRDefault="00760110" w:rsidP="00760110">
      <w:pPr>
        <w:spacing w:after="0" w:line="360" w:lineRule="auto"/>
        <w:jc w:val="center"/>
        <w:rPr>
          <w:rFonts w:ascii="Times New Roman" w:eastAsia="Times New Roman" w:hAnsi="Times New Roman"/>
          <w:b/>
          <w:bCs/>
          <w:sz w:val="28"/>
          <w:szCs w:val="28"/>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760110">
      <w:pPr>
        <w:spacing w:after="0" w:line="360" w:lineRule="auto"/>
        <w:jc w:val="center"/>
        <w:rPr>
          <w:rFonts w:ascii="Times New Roman" w:eastAsia="Times New Roman" w:hAnsi="Times New Roman"/>
          <w:b/>
          <w:bCs/>
          <w:sz w:val="24"/>
          <w:szCs w:val="24"/>
          <w:lang w:val="ro-RO" w:eastAsia="ro-RO"/>
        </w:rPr>
      </w:pPr>
    </w:p>
    <w:p w:rsidR="00760110" w:rsidRDefault="00760110" w:rsidP="00760110">
      <w:pPr>
        <w:spacing w:after="0" w:line="360" w:lineRule="auto"/>
        <w:jc w:val="center"/>
        <w:rPr>
          <w:rFonts w:ascii="Times New Roman" w:eastAsia="Times New Roman" w:hAnsi="Times New Roman"/>
          <w:b/>
          <w:bCs/>
          <w:sz w:val="24"/>
          <w:szCs w:val="24"/>
          <w:lang w:val="ro-RO" w:eastAsia="ro-RO"/>
        </w:rPr>
      </w:pPr>
    </w:p>
    <w:p w:rsidR="00DD3403" w:rsidRDefault="00DD3403" w:rsidP="00760110">
      <w:pPr>
        <w:spacing w:after="0" w:line="360" w:lineRule="auto"/>
        <w:jc w:val="center"/>
        <w:rPr>
          <w:rFonts w:ascii="Times New Roman" w:eastAsia="Times New Roman" w:hAnsi="Times New Roman"/>
          <w:b/>
          <w:bCs/>
          <w:sz w:val="24"/>
          <w:szCs w:val="24"/>
          <w:lang w:val="ro-RO" w:eastAsia="ro-RO"/>
        </w:rPr>
      </w:pPr>
    </w:p>
    <w:p w:rsidR="00760110" w:rsidRPr="00841BA9" w:rsidRDefault="00760110" w:rsidP="008523A0">
      <w:pPr>
        <w:tabs>
          <w:tab w:val="center" w:pos="4801"/>
          <w:tab w:val="left" w:pos="7695"/>
        </w:tabs>
        <w:spacing w:after="0" w:line="360" w:lineRule="auto"/>
        <w:jc w:val="center"/>
        <w:rPr>
          <w:rFonts w:ascii="Times New Roman" w:eastAsia="Times New Roman" w:hAnsi="Times New Roman"/>
          <w:b/>
          <w:bCs/>
          <w:sz w:val="28"/>
          <w:szCs w:val="28"/>
          <w:lang w:val="ro-RO" w:eastAsia="ro-RO"/>
        </w:rPr>
      </w:pPr>
      <w:r w:rsidRPr="00841BA9">
        <w:rPr>
          <w:rFonts w:ascii="Times New Roman" w:eastAsia="Times New Roman" w:hAnsi="Times New Roman"/>
          <w:b/>
          <w:bCs/>
          <w:sz w:val="28"/>
          <w:szCs w:val="28"/>
          <w:lang w:val="ro-RO" w:eastAsia="ro-RO"/>
        </w:rPr>
        <w:t>TÂRGU MUREŞ</w:t>
      </w:r>
    </w:p>
    <w:p w:rsidR="008523A0" w:rsidRDefault="00760110" w:rsidP="008523A0">
      <w:pPr>
        <w:spacing w:after="0" w:line="360" w:lineRule="auto"/>
        <w:jc w:val="center"/>
        <w:rPr>
          <w:rFonts w:ascii="Times New Roman" w:eastAsia="Times New Roman" w:hAnsi="Times New Roman"/>
          <w:b/>
          <w:bCs/>
          <w:sz w:val="28"/>
          <w:szCs w:val="28"/>
          <w:lang w:val="ro-RO" w:eastAsia="ro-RO"/>
        </w:rPr>
      </w:pPr>
      <w:r w:rsidRPr="00841BA9">
        <w:rPr>
          <w:rFonts w:ascii="Times New Roman" w:eastAsia="Times New Roman" w:hAnsi="Times New Roman"/>
          <w:b/>
          <w:bCs/>
          <w:sz w:val="28"/>
          <w:szCs w:val="28"/>
          <w:lang w:val="ro-RO" w:eastAsia="ro-RO"/>
        </w:rPr>
        <w:t>2</w:t>
      </w:r>
      <w:bookmarkEnd w:id="1"/>
      <w:r w:rsidR="008523A0">
        <w:rPr>
          <w:rFonts w:ascii="Times New Roman" w:eastAsia="Times New Roman" w:hAnsi="Times New Roman"/>
          <w:b/>
          <w:bCs/>
          <w:sz w:val="28"/>
          <w:szCs w:val="28"/>
          <w:lang w:val="ro-RO" w:eastAsia="ro-RO"/>
        </w:rPr>
        <w:t>023</w:t>
      </w:r>
    </w:p>
    <w:p w:rsidR="008523A0" w:rsidRDefault="008523A0" w:rsidP="008523A0">
      <w:pPr>
        <w:spacing w:after="0" w:line="360" w:lineRule="auto"/>
        <w:jc w:val="both"/>
        <w:rPr>
          <w:rFonts w:ascii="Times New Roman" w:hAnsi="Times New Roman"/>
          <w:sz w:val="24"/>
          <w:szCs w:val="24"/>
        </w:rPr>
      </w:pPr>
      <w:r>
        <w:rPr>
          <w:rFonts w:ascii="Times New Roman" w:hAnsi="Times New Roman"/>
          <w:sz w:val="24"/>
          <w:szCs w:val="24"/>
        </w:rPr>
        <w:lastRenderedPageBreak/>
        <w:t>The r</w:t>
      </w:r>
      <w:r w:rsidRPr="00637B92">
        <w:rPr>
          <w:rFonts w:ascii="Times New Roman" w:hAnsi="Times New Roman"/>
          <w:sz w:val="24"/>
          <w:szCs w:val="24"/>
        </w:rPr>
        <w:t>om research topic is a complex and even difficult one. It's an elusive and frustrating subject - a puzzle with many missing pieces. In the case of Roma</w:t>
      </w:r>
      <w:r>
        <w:rPr>
          <w:rFonts w:ascii="Times New Roman" w:hAnsi="Times New Roman"/>
          <w:sz w:val="24"/>
          <w:szCs w:val="24"/>
        </w:rPr>
        <w:t xml:space="preserve"> people</w:t>
      </w:r>
      <w:r w:rsidRPr="00637B92">
        <w:rPr>
          <w:rFonts w:ascii="Times New Roman" w:hAnsi="Times New Roman"/>
          <w:sz w:val="24"/>
          <w:szCs w:val="24"/>
        </w:rPr>
        <w:t>, primary sources (such as archaeological or own manuscripts) are missing, a fact explained by the traveling, nomadic nature of this people. From an occupational perspective the Roma leave physical traces in the manufactured object and in the testimonies and records about them and their presence in a place in a certain period of time. For this reason with methodological reflexes, when trying to identify the Roma through texts and/or images, it is very difficult to specify the Roma origin of an object or an activity. The complexity of the historiographical-imagological approach about the Roma also results from the fact that they were not producers of their own documents, and when they start to appear in documents, we are talking about official state documents or records of some authors, studies made by specialists, amateurs, works with academic character.Thus, their "history" was written from a social, linguistic, ethnographic perspective, being also a reflection of the mentalities of the eras they passed through and of the imaginary social construct regarding them. This is why I considered an approach from the perspective of cultural history necessary and at the same time possible. The work aims to be not only an introduction to the history of the Roma people, but above all to demonstrate the way in which their history intertwines with the great history of the world.</w:t>
      </w:r>
      <w:r w:rsidRPr="00637B92">
        <w:rPr>
          <w:sz w:val="24"/>
          <w:szCs w:val="24"/>
        </w:rPr>
        <w:t xml:space="preserve"> </w:t>
      </w:r>
      <w:r w:rsidRPr="00637B92">
        <w:rPr>
          <w:rFonts w:ascii="Times New Roman" w:hAnsi="Times New Roman"/>
          <w:sz w:val="24"/>
          <w:szCs w:val="24"/>
        </w:rPr>
        <w:t xml:space="preserve">Realistically, it is very difficult to see ourselves as an individual belonging to a group of Roma represented in the representations presented in the collections of the Cluj Napoca Art Museum or in the collections of the Romanian Art Museum, in the documentary fund of the National Library of Romania, in the collections of the major European museums, etc., the works being spread, with the status of public domain, Unknown and commons, from where I also took them over, for the purpose of their spread and exploitation. </w:t>
      </w:r>
    </w:p>
    <w:p w:rsidR="008523A0" w:rsidRPr="008523A0" w:rsidRDefault="008523A0" w:rsidP="008523A0">
      <w:pPr>
        <w:spacing w:after="0" w:line="360" w:lineRule="auto"/>
        <w:jc w:val="both"/>
        <w:rPr>
          <w:rFonts w:ascii="Times New Roman" w:eastAsia="Times New Roman" w:hAnsi="Times New Roman"/>
          <w:b/>
          <w:bCs/>
          <w:sz w:val="28"/>
          <w:szCs w:val="28"/>
          <w:lang w:val="ro-RO" w:eastAsia="ro-RO"/>
        </w:rPr>
      </w:pPr>
      <w:r w:rsidRPr="00637B92">
        <w:rPr>
          <w:rFonts w:ascii="Times New Roman" w:hAnsi="Times New Roman"/>
          <w:sz w:val="24"/>
          <w:szCs w:val="24"/>
        </w:rPr>
        <w:t>During the incursion, the words used to describe the otherness of the Roma are flexible, as it was found during the research. We will use the names: rrom, sinti, traveler, but also other names, which are exogenous and generally pejorative: "gypsy", "vagrant" and "nomad", etc., marked with quotation marks, precisely to delimit us from their pejorative nuance .</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 xml:space="preserve">For centuries, stereotypes and prejudices have had a negative impact on the understanding of Roma culture. Also, because the Roma live scattered among other populations in many different regions, their ethnic culture has been influenced by interaction with the culture of the majority population. However, there are unique and special aspects </w:t>
      </w:r>
      <w:r>
        <w:rPr>
          <w:rFonts w:ascii="Times New Roman" w:hAnsi="Times New Roman"/>
          <w:sz w:val="24"/>
          <w:szCs w:val="24"/>
        </w:rPr>
        <w:t>of Roma culture. Although the R</w:t>
      </w:r>
      <w:r w:rsidRPr="00637B92">
        <w:rPr>
          <w:rFonts w:ascii="Times New Roman" w:hAnsi="Times New Roman"/>
          <w:sz w:val="24"/>
          <w:szCs w:val="24"/>
        </w:rPr>
        <w:t>oma groups are varied, they a</w:t>
      </w:r>
      <w:r>
        <w:rPr>
          <w:rFonts w:ascii="Times New Roman" w:hAnsi="Times New Roman"/>
          <w:sz w:val="24"/>
          <w:szCs w:val="24"/>
        </w:rPr>
        <w:t>ll speak one language, called R</w:t>
      </w:r>
      <w:r w:rsidRPr="00637B92">
        <w:rPr>
          <w:rFonts w:ascii="Times New Roman" w:hAnsi="Times New Roman"/>
          <w:sz w:val="24"/>
          <w:szCs w:val="24"/>
        </w:rPr>
        <w:t>omani.</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lastRenderedPageBreak/>
        <w:t>The Roma live by a complex set of rules that govern their world, such as purity, respect, honor and justice, the essence of which, "Romanipén" (the feeling of belonging to the same people), is reflecte</w:t>
      </w:r>
      <w:r>
        <w:rPr>
          <w:rFonts w:ascii="Times New Roman" w:hAnsi="Times New Roman"/>
          <w:sz w:val="24"/>
          <w:szCs w:val="24"/>
        </w:rPr>
        <w:t>d even in the European motto: "</w:t>
      </w:r>
      <w:r w:rsidRPr="00637B92">
        <w:rPr>
          <w:rFonts w:ascii="Times New Roman" w:hAnsi="Times New Roman"/>
          <w:sz w:val="24"/>
          <w:szCs w:val="24"/>
        </w:rPr>
        <w:t>unite</w:t>
      </w:r>
      <w:r>
        <w:rPr>
          <w:rFonts w:ascii="Times New Roman" w:hAnsi="Times New Roman"/>
          <w:sz w:val="24"/>
          <w:szCs w:val="24"/>
        </w:rPr>
        <w:t>d in diversity", and the basic "unity"</w:t>
      </w:r>
      <w:r w:rsidRPr="00637B92">
        <w:rPr>
          <w:rFonts w:ascii="Times New Roman" w:hAnsi="Times New Roman"/>
          <w:sz w:val="24"/>
          <w:szCs w:val="24"/>
        </w:rPr>
        <w:t xml:space="preserve"> is represented by family and lineage.</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What does this work bring new to the landscape of historiography about the Roma people?</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 xml:space="preserve">The proposed topic, </w:t>
      </w:r>
      <w:r w:rsidRPr="00637B92">
        <w:rPr>
          <w:rFonts w:ascii="Times New Roman" w:hAnsi="Times New Roman"/>
          <w:i/>
          <w:sz w:val="24"/>
          <w:szCs w:val="24"/>
        </w:rPr>
        <w:t>Roma identity and imagology in the 19th century</w:t>
      </w:r>
      <w:r w:rsidRPr="00637B92">
        <w:rPr>
          <w:rFonts w:ascii="Times New Roman" w:hAnsi="Times New Roman"/>
          <w:sz w:val="24"/>
          <w:szCs w:val="24"/>
        </w:rPr>
        <w:t xml:space="preserve">, aims at an approach from an imagological perspective, a vision of the image of the Roma in history, of one of the oldest and most numerous ethnic communities in Romania and Europe. We are dealing with an interweaving of elements transmitted or communicated by a man or a community who live according to norms other than those of the majority and which are foreign or inconsistent to us because those people have lived differently than us over the centuries. The main objective of the research is to carry out a historiographical incursion of the image and self-image aimed at the existence of this community, "conquerors without waging wars", and the proposed historical perspective is fundamental in understanding the current state. Regarding, the theoretical-methodological pillars of this work are the socio-psychological theory of stereotypes and the ideological theory. The unit of analysis will be the stereotype, defined as "a set of beliefs". Firstly, this research thesis will analyze at what types of stereotypes have been used and secondly, how they are displayed through content and form. In the process of evaluating stereotypes, we will look at how both groups (minority and majority) are represented in detail or simplified. In accordance with the widespread practice in the field of scientific research, we use the terms "Gypsy" and "Rrom" as synonyms in the research. However, several studies point to the underlying differences between the two terms. Thus, the word "gypsy" is a collective pejorative term used by the majority society. On the other hand, the term "Rrom" is used by identitarians to designate themselves, as well as by actors in Rroma politics. They choose to use the term "rrom" to distance themselves from the negative connotations of the word "gypsy". </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 xml:space="preserve">As a novelty, we tried a macro-regional framework with multiscale varieties from local to regional to national and cross-border. A cultural history "seen from below of the below", looking at cultural life with and about the Roma, because it is based on a different way of research and understanding than positive descriptions, but also because it looks at culture as a complex system, in which they are found alongside traditional political events, institutions, ideologies, ways of life, behaviors. In other words, we are dealing with a scientific approach in which the imagological approach from the perspective of cultural history with and about </w:t>
      </w:r>
      <w:r w:rsidRPr="00637B92">
        <w:rPr>
          <w:rFonts w:ascii="Times New Roman" w:hAnsi="Times New Roman"/>
          <w:sz w:val="24"/>
          <w:szCs w:val="24"/>
        </w:rPr>
        <w:lastRenderedPageBreak/>
        <w:t>the Roma is an example that serves to identify a world with its own behavioral peculiarities, transmitted from one generation to another.</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 xml:space="preserve">Regarding the sources, the research methodology is based on the processing of information about Roma "from distance" and not by directly investigating them, a method imposed by the pandemic context, but also by the opportunity offered by the opening of digital libraries and archives. Regarding the bibliographic aspects, both Romanian and foreign published sources can be found. Temporally, the research refers to the dynamic historical period, the 19th century, however, the information before and after this century is given for indicative purposes and does not deal in depth with the subject. We did not want to justify some images by identifying the profile, but the existence of a direct connection between these two levels cancels the definition and confusion of the collective mind with the historical/social imaginary. We did not justify anything, but tried to explain everything that the information allowed us to do. And this aspect helped us to better understand how the collective mind was built and is being built, depending on the political-social characteristics of the eras or sometimes independently of them. Methodologically, we used a qualitative and comparative content analysis to build an image through the mirror of seen alterity. Also, dividing the chapters into thematic sub-chapters helped us to better focus the argument and to a schematic presentation of the issue. The study analyzes the causal relationships as well as the different categorizations of the Roma, a tandem between assumed identity and assigned identity with an emphasis on collective memory from a historiographical and imaging perspective with an impact on the social-economic and political status of the Roma communities. </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Thus,</w:t>
      </w:r>
      <w:r w:rsidRPr="00637B92">
        <w:rPr>
          <w:rFonts w:ascii="Times New Roman" w:hAnsi="Times New Roman"/>
          <w:b/>
          <w:sz w:val="24"/>
          <w:szCs w:val="24"/>
        </w:rPr>
        <w:t xml:space="preserve"> </w:t>
      </w:r>
      <w:r w:rsidRPr="008523A0">
        <w:rPr>
          <w:rFonts w:ascii="Times New Roman" w:hAnsi="Times New Roman"/>
          <w:sz w:val="24"/>
          <w:szCs w:val="24"/>
        </w:rPr>
        <w:t>the first chapter</w:t>
      </w:r>
      <w:r>
        <w:rPr>
          <w:rFonts w:ascii="Times New Roman" w:hAnsi="Times New Roman"/>
          <w:b/>
          <w:sz w:val="24"/>
          <w:szCs w:val="24"/>
        </w:rPr>
        <w:t>,</w:t>
      </w:r>
      <w:r w:rsidRPr="00637B92">
        <w:rPr>
          <w:rFonts w:ascii="Times New Roman" w:hAnsi="Times New Roman"/>
          <w:b/>
          <w:sz w:val="24"/>
          <w:szCs w:val="24"/>
        </w:rPr>
        <w:t xml:space="preserve"> </w:t>
      </w:r>
      <w:r w:rsidRPr="00B6426C">
        <w:rPr>
          <w:rFonts w:ascii="Times New Roman" w:hAnsi="Times New Roman"/>
          <w:i/>
          <w:sz w:val="24"/>
          <w:szCs w:val="24"/>
        </w:rPr>
        <w:t>Roma identity and imagology</w:t>
      </w:r>
      <w:r>
        <w:rPr>
          <w:rFonts w:ascii="Times New Roman" w:hAnsi="Times New Roman"/>
          <w:i/>
          <w:sz w:val="24"/>
          <w:szCs w:val="24"/>
        </w:rPr>
        <w:t>,</w:t>
      </w:r>
      <w:r w:rsidRPr="00637B92">
        <w:rPr>
          <w:rFonts w:ascii="Times New Roman" w:hAnsi="Times New Roman"/>
          <w:i/>
          <w:sz w:val="24"/>
          <w:szCs w:val="24"/>
        </w:rPr>
        <w:t xml:space="preserve"> </w:t>
      </w:r>
      <w:r w:rsidRPr="00637B92">
        <w:rPr>
          <w:rFonts w:ascii="Times New Roman" w:hAnsi="Times New Roman"/>
          <w:sz w:val="24"/>
          <w:szCs w:val="24"/>
        </w:rPr>
        <w:t>examines the social, cultural and political diversity of Roma communities now included in a broad public definition to demonstrate that Roma politics cannot be seen as that of a specific people, but as the application of Roma identity in a cr</w:t>
      </w:r>
      <w:r>
        <w:rPr>
          <w:rFonts w:ascii="Times New Roman" w:hAnsi="Times New Roman"/>
          <w:sz w:val="24"/>
          <w:szCs w:val="24"/>
        </w:rPr>
        <w:t>oss-border geopolitical context</w:t>
      </w:r>
      <w:r w:rsidRPr="00637B92">
        <w:rPr>
          <w:rFonts w:ascii="Times New Roman" w:hAnsi="Times New Roman"/>
          <w:sz w:val="24"/>
          <w:szCs w:val="24"/>
        </w:rPr>
        <w:t xml:space="preserve">. The analysis of the conceptual difficulties regarding the identity of the Roma are evident so that this research approaches the identity of the Roma from the perspective of the public discourse as well as from the perspective of an emancipatory project for the Roma. From a methodological point of view, the chapter and its sub-chapters bring clarifications regarding the terminology used, the historiography about the Roma and the birth of the research field of Roma ethnic imagology, also called </w:t>
      </w:r>
      <w:r w:rsidRPr="00637B92">
        <w:rPr>
          <w:rFonts w:ascii="Times New Roman" w:hAnsi="Times New Roman"/>
          <w:i/>
          <w:sz w:val="24"/>
          <w:szCs w:val="24"/>
        </w:rPr>
        <w:t xml:space="preserve">Romology </w:t>
      </w:r>
      <w:r w:rsidRPr="00637B92">
        <w:rPr>
          <w:rFonts w:ascii="Times New Roman" w:hAnsi="Times New Roman"/>
          <w:sz w:val="24"/>
          <w:szCs w:val="24"/>
        </w:rPr>
        <w:t xml:space="preserve">or </w:t>
      </w:r>
      <w:r w:rsidRPr="00637B92">
        <w:rPr>
          <w:rFonts w:ascii="Times New Roman" w:hAnsi="Times New Roman"/>
          <w:i/>
          <w:sz w:val="24"/>
          <w:szCs w:val="24"/>
        </w:rPr>
        <w:t>Gypsyology</w:t>
      </w:r>
      <w:r w:rsidRPr="00637B92">
        <w:rPr>
          <w:rFonts w:ascii="Times New Roman" w:hAnsi="Times New Roman"/>
          <w:sz w:val="24"/>
          <w:szCs w:val="24"/>
        </w:rPr>
        <w:t>.</w:t>
      </w:r>
    </w:p>
    <w:p w:rsidR="008523A0" w:rsidRDefault="008523A0" w:rsidP="008523A0">
      <w:pPr>
        <w:spacing w:after="0" w:line="360" w:lineRule="auto"/>
        <w:jc w:val="both"/>
        <w:rPr>
          <w:rFonts w:ascii="Times New Roman" w:hAnsi="Times New Roman"/>
          <w:sz w:val="24"/>
          <w:szCs w:val="24"/>
        </w:rPr>
      </w:pPr>
      <w:r w:rsidRPr="008523A0">
        <w:rPr>
          <w:rFonts w:ascii="Times New Roman" w:hAnsi="Times New Roman"/>
          <w:sz w:val="24"/>
          <w:szCs w:val="24"/>
        </w:rPr>
        <w:t>The second chapter</w:t>
      </w:r>
      <w:r>
        <w:rPr>
          <w:rFonts w:ascii="Times New Roman" w:hAnsi="Times New Roman"/>
          <w:sz w:val="24"/>
          <w:szCs w:val="24"/>
        </w:rPr>
        <w:t xml:space="preserve"> proposes a </w:t>
      </w:r>
      <w:r w:rsidRPr="00637B92">
        <w:rPr>
          <w:rFonts w:ascii="Times New Roman" w:hAnsi="Times New Roman"/>
          <w:i/>
          <w:sz w:val="24"/>
          <w:szCs w:val="24"/>
        </w:rPr>
        <w:t>short historical foray</w:t>
      </w:r>
      <w:r w:rsidRPr="00637B92">
        <w:rPr>
          <w:rFonts w:ascii="Times New Roman" w:hAnsi="Times New Roman"/>
          <w:sz w:val="24"/>
          <w:szCs w:val="24"/>
        </w:rPr>
        <w:t xml:space="preserve"> - from slavery to emancipation - absolutely necessary to understand the historiographical discourse, but without pretending to </w:t>
      </w:r>
      <w:r w:rsidRPr="00637B92">
        <w:rPr>
          <w:rFonts w:ascii="Times New Roman" w:hAnsi="Times New Roman"/>
          <w:sz w:val="24"/>
          <w:szCs w:val="24"/>
        </w:rPr>
        <w:lastRenderedPageBreak/>
        <w:t>be a deep analysis from a chronological point of view. Approaching Roma history generally generates negative reactions and numerous controversies. The topic itself gives rise to biased approaches and subjective conclusions.</w:t>
      </w:r>
      <w:r>
        <w:rPr>
          <w:rFonts w:ascii="Times New Roman" w:hAnsi="Times New Roman"/>
          <w:sz w:val="24"/>
          <w:szCs w:val="24"/>
        </w:rPr>
        <w:t xml:space="preserve"> The history of the "Gypsies"/R</w:t>
      </w:r>
      <w:r w:rsidRPr="00637B92">
        <w:rPr>
          <w:rFonts w:ascii="Times New Roman" w:hAnsi="Times New Roman"/>
          <w:sz w:val="24"/>
          <w:szCs w:val="24"/>
        </w:rPr>
        <w:t>oma in Europe is remarkable in that it was never written by these communities themselves. It has been documented and narrated, ever since their arrival in the European regions, by non-Roma, called in the Romani language "Gadjé". I have structured this short history in two parts. The first part focuses on the migration of the Roma people in the European area, and the second part addresses the period of slavery of the Roma in the Romanian space and the social emancipation of the Roma, from the middle of the 19th century, in a state on the way</w:t>
      </w:r>
      <w:r>
        <w:rPr>
          <w:rFonts w:ascii="Times New Roman" w:hAnsi="Times New Roman"/>
          <w:sz w:val="24"/>
          <w:szCs w:val="24"/>
        </w:rPr>
        <w:t xml:space="preserve"> to institutional modernization</w:t>
      </w:r>
      <w:r w:rsidRPr="00637B92">
        <w:rPr>
          <w:rFonts w:ascii="Times New Roman" w:hAnsi="Times New Roman"/>
          <w:sz w:val="24"/>
          <w:szCs w:val="24"/>
        </w:rPr>
        <w:t>. However, I emphasize again, the information before and after the 19th century is given with an orientational purpose, an indispensable landmark in creating and understanding the identity construction of this community from a historiographical-imagological perspective.</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 xml:space="preserve">The main theme of our work has been divided into three distinct chapters. Thus, </w:t>
      </w:r>
      <w:r w:rsidRPr="008523A0">
        <w:rPr>
          <w:rFonts w:ascii="Times New Roman" w:hAnsi="Times New Roman"/>
          <w:sz w:val="24"/>
          <w:szCs w:val="24"/>
        </w:rPr>
        <w:t>the third chapter</w:t>
      </w:r>
      <w:r>
        <w:rPr>
          <w:rFonts w:ascii="Times New Roman" w:hAnsi="Times New Roman"/>
          <w:b/>
          <w:sz w:val="24"/>
          <w:szCs w:val="24"/>
        </w:rPr>
        <w:t>,</w:t>
      </w:r>
      <w:r w:rsidRPr="00637B92">
        <w:rPr>
          <w:rFonts w:ascii="Times New Roman" w:hAnsi="Times New Roman"/>
          <w:b/>
          <w:sz w:val="24"/>
          <w:szCs w:val="24"/>
        </w:rPr>
        <w:t xml:space="preserve"> </w:t>
      </w:r>
      <w:r w:rsidRPr="00637B92">
        <w:rPr>
          <w:rFonts w:ascii="Times New Roman" w:hAnsi="Times New Roman"/>
          <w:i/>
          <w:sz w:val="24"/>
          <w:szCs w:val="24"/>
        </w:rPr>
        <w:t>From the regime of representations to social integration</w:t>
      </w:r>
      <w:r w:rsidRPr="00637B92">
        <w:rPr>
          <w:rFonts w:ascii="Times New Roman" w:hAnsi="Times New Roman"/>
          <w:sz w:val="24"/>
          <w:szCs w:val="24"/>
        </w:rPr>
        <w:t xml:space="preserve">, it presents itself as a suite of negotiations between the "rrom </w:t>
      </w:r>
      <w:r>
        <w:rPr>
          <w:rFonts w:ascii="Times New Roman" w:hAnsi="Times New Roman"/>
          <w:sz w:val="24"/>
          <w:szCs w:val="24"/>
        </w:rPr>
        <w:t xml:space="preserve">actor" and the "nonrrom author", so </w:t>
      </w:r>
      <w:r w:rsidRPr="00637B92">
        <w:rPr>
          <w:rFonts w:ascii="Times New Roman" w:hAnsi="Times New Roman"/>
          <w:sz w:val="24"/>
          <w:szCs w:val="24"/>
        </w:rPr>
        <w:t>called "gadjo".</w:t>
      </w:r>
      <w:r>
        <w:rPr>
          <w:rFonts w:ascii="Times New Roman" w:hAnsi="Times New Roman"/>
          <w:sz w:val="24"/>
          <w:szCs w:val="24"/>
        </w:rPr>
        <w:t xml:space="preserve"> I</w:t>
      </w:r>
      <w:r w:rsidRPr="00637B92">
        <w:rPr>
          <w:rFonts w:ascii="Times New Roman" w:hAnsi="Times New Roman"/>
          <w:sz w:val="24"/>
          <w:szCs w:val="24"/>
        </w:rPr>
        <w:t>n the 19th century, however, while t</w:t>
      </w:r>
      <w:r>
        <w:rPr>
          <w:rFonts w:ascii="Times New Roman" w:hAnsi="Times New Roman"/>
          <w:sz w:val="24"/>
          <w:szCs w:val="24"/>
        </w:rPr>
        <w:t>he direct contribution of the R</w:t>
      </w:r>
      <w:r w:rsidRPr="00637B92">
        <w:rPr>
          <w:rFonts w:ascii="Times New Roman" w:hAnsi="Times New Roman"/>
          <w:sz w:val="24"/>
          <w:szCs w:val="24"/>
        </w:rPr>
        <w:t>oma to the written record remained small, there was an increasing professionalization of t</w:t>
      </w:r>
      <w:r>
        <w:rPr>
          <w:rFonts w:ascii="Times New Roman" w:hAnsi="Times New Roman"/>
          <w:sz w:val="24"/>
          <w:szCs w:val="24"/>
        </w:rPr>
        <w:t>he self-representation of the R</w:t>
      </w:r>
      <w:r w:rsidRPr="00637B92">
        <w:rPr>
          <w:rFonts w:ascii="Times New Roman" w:hAnsi="Times New Roman"/>
          <w:sz w:val="24"/>
          <w:szCs w:val="24"/>
        </w:rPr>
        <w:t>oma in Europe, in that musicians, fortune tellers, satirical performances "gypsies" were able to tax non-Roma, thus forcing "gadjo" experts to include this representation in the category of</w:t>
      </w:r>
      <w:r>
        <w:rPr>
          <w:rFonts w:ascii="Times New Roman" w:hAnsi="Times New Roman"/>
          <w:sz w:val="24"/>
          <w:szCs w:val="24"/>
        </w:rPr>
        <w:t xml:space="preserve"> gypsy </w:t>
      </w:r>
      <w:r w:rsidRPr="00637B92">
        <w:rPr>
          <w:rFonts w:ascii="Times New Roman" w:hAnsi="Times New Roman"/>
          <w:sz w:val="24"/>
          <w:szCs w:val="24"/>
        </w:rPr>
        <w:t>self-image or "art about gypsies" or what imagistically and historiographically speaking, from the perspective of cultural history, we could name the presence of Roma in art and Roma art in Western and Romanian art. This could be done by representing "Gypsy music" as "folk music", the language and verbal accounts of the Roma as folklore and theatrical art made by the Roma, the Roma as an artistic figure as "folkart" or "naive art". Thus, these productions could be cataloged as not being the work of individual authors, but rather as collective facts that become reflections of the image and self-image of the Roma. Only in the 20th century, with few exceptions, do we find the Roma writer or artist who begins to challenge that categorization of the "gadje" and insists on the fact that personal creativity works.</w:t>
      </w:r>
      <w:r w:rsidRPr="00637B92">
        <w:rPr>
          <w:sz w:val="24"/>
          <w:szCs w:val="24"/>
        </w:rPr>
        <w:t xml:space="preserve"> </w:t>
      </w:r>
      <w:r w:rsidRPr="00637B92">
        <w:rPr>
          <w:rFonts w:ascii="Times New Roman" w:hAnsi="Times New Roman"/>
          <w:sz w:val="24"/>
          <w:szCs w:val="24"/>
        </w:rPr>
        <w:t xml:space="preserve">However, it must be specified that Roma pictorial culture is of recent date, but pictorial art with Roma and about Roma is secular. More recently, the concept </w:t>
      </w:r>
      <w:r w:rsidRPr="00637B92">
        <w:rPr>
          <w:rFonts w:ascii="Times New Roman" w:hAnsi="Times New Roman"/>
          <w:i/>
          <w:sz w:val="24"/>
          <w:szCs w:val="24"/>
        </w:rPr>
        <w:t>Rromaart</w:t>
      </w:r>
      <w:r w:rsidRPr="00637B92">
        <w:rPr>
          <w:rFonts w:ascii="Times New Roman" w:hAnsi="Times New Roman"/>
          <w:sz w:val="24"/>
          <w:szCs w:val="24"/>
        </w:rPr>
        <w:t xml:space="preserve"> is used when referring to art made by Roma, with Roma and about Roma people, and can also denote art dealing with this culture.</w:t>
      </w:r>
      <w:r w:rsidRPr="00637B92">
        <w:rPr>
          <w:sz w:val="24"/>
          <w:szCs w:val="24"/>
        </w:rPr>
        <w:t xml:space="preserve"> </w:t>
      </w:r>
      <w:r w:rsidRPr="00637B92">
        <w:rPr>
          <w:rFonts w:ascii="Times New Roman" w:hAnsi="Times New Roman"/>
          <w:sz w:val="24"/>
          <w:szCs w:val="24"/>
        </w:rPr>
        <w:t xml:space="preserve">The figure of the </w:t>
      </w:r>
      <w:r>
        <w:rPr>
          <w:rFonts w:ascii="Times New Roman" w:hAnsi="Times New Roman"/>
          <w:sz w:val="24"/>
          <w:szCs w:val="24"/>
        </w:rPr>
        <w:t>altered R</w:t>
      </w:r>
      <w:r w:rsidRPr="00637B92">
        <w:rPr>
          <w:rFonts w:ascii="Times New Roman" w:hAnsi="Times New Roman"/>
          <w:sz w:val="24"/>
          <w:szCs w:val="24"/>
        </w:rPr>
        <w:t xml:space="preserve">om captured in the </w:t>
      </w:r>
      <w:r w:rsidRPr="00637B92">
        <w:rPr>
          <w:rFonts w:ascii="Times New Roman" w:hAnsi="Times New Roman"/>
          <w:sz w:val="24"/>
          <w:szCs w:val="24"/>
        </w:rPr>
        <w:lastRenderedPageBreak/>
        <w:t xml:space="preserve">accounts of foreign travelers, </w:t>
      </w:r>
      <w:r w:rsidRPr="008523A0">
        <w:rPr>
          <w:rFonts w:ascii="Times New Roman" w:hAnsi="Times New Roman"/>
          <w:sz w:val="24"/>
          <w:szCs w:val="24"/>
        </w:rPr>
        <w:t>discussed in the IVth chapter</w:t>
      </w:r>
      <w:r w:rsidRPr="00637B92">
        <w:rPr>
          <w:rFonts w:ascii="Times New Roman" w:hAnsi="Times New Roman"/>
          <w:sz w:val="24"/>
          <w:szCs w:val="24"/>
        </w:rPr>
        <w:t>, analyzes the way in which the European imaginary endures, during the studied period, mutations in sensitivity, predictability and in the ethnoimages with reference t</w:t>
      </w:r>
      <w:r>
        <w:rPr>
          <w:rFonts w:ascii="Times New Roman" w:hAnsi="Times New Roman"/>
          <w:sz w:val="24"/>
          <w:szCs w:val="24"/>
        </w:rPr>
        <w:t>o the R</w:t>
      </w:r>
      <w:r w:rsidRPr="00637B92">
        <w:rPr>
          <w:rFonts w:ascii="Times New Roman" w:hAnsi="Times New Roman"/>
          <w:sz w:val="24"/>
          <w:szCs w:val="24"/>
        </w:rPr>
        <w:t>oms. Western travelers to the Romanian space are not particularly attracted by the existence of the "gypsy", but rather by his slave status.</w:t>
      </w:r>
      <w:r w:rsidRPr="00637B92">
        <w:rPr>
          <w:sz w:val="24"/>
          <w:szCs w:val="24"/>
        </w:rPr>
        <w:t xml:space="preserve"> </w:t>
      </w:r>
      <w:r w:rsidRPr="00637B92">
        <w:rPr>
          <w:rFonts w:ascii="Times New Roman" w:hAnsi="Times New Roman"/>
          <w:sz w:val="24"/>
          <w:szCs w:val="24"/>
        </w:rPr>
        <w:t>Complementary to the archival documents, the works of foreign travelers leave essential testimonies regarding the occupations of the Roma, but also create an „X-ray” of Romanian society and the social status of the Roma.</w:t>
      </w:r>
    </w:p>
    <w:p w:rsidR="008523A0" w:rsidRDefault="008523A0" w:rsidP="008523A0">
      <w:pPr>
        <w:spacing w:after="0" w:line="360" w:lineRule="auto"/>
        <w:jc w:val="both"/>
        <w:rPr>
          <w:rFonts w:ascii="Times New Roman" w:hAnsi="Times New Roman"/>
          <w:sz w:val="24"/>
          <w:szCs w:val="24"/>
        </w:rPr>
      </w:pPr>
      <w:r w:rsidRPr="008523A0">
        <w:rPr>
          <w:rFonts w:ascii="Times New Roman" w:hAnsi="Times New Roman"/>
          <w:sz w:val="24"/>
          <w:szCs w:val="24"/>
        </w:rPr>
        <w:t>The fifth chapter</w:t>
      </w:r>
      <w:r>
        <w:rPr>
          <w:rFonts w:ascii="Times New Roman" w:hAnsi="Times New Roman"/>
          <w:b/>
          <w:sz w:val="24"/>
          <w:szCs w:val="24"/>
        </w:rPr>
        <w:t xml:space="preserve">, </w:t>
      </w:r>
      <w:r w:rsidRPr="00637B92">
        <w:rPr>
          <w:rFonts w:ascii="Times New Roman" w:hAnsi="Times New Roman"/>
          <w:i/>
          <w:sz w:val="24"/>
          <w:szCs w:val="24"/>
        </w:rPr>
        <w:t>Scientific and fictional inversely proporti</w:t>
      </w:r>
      <w:r>
        <w:rPr>
          <w:rFonts w:ascii="Times New Roman" w:hAnsi="Times New Roman"/>
          <w:i/>
          <w:sz w:val="24"/>
          <w:szCs w:val="24"/>
        </w:rPr>
        <w:t>onal to the degree of</w:t>
      </w:r>
      <w:r w:rsidRPr="00637B92">
        <w:rPr>
          <w:rFonts w:ascii="Times New Roman" w:hAnsi="Times New Roman"/>
          <w:i/>
          <w:sz w:val="24"/>
          <w:szCs w:val="24"/>
        </w:rPr>
        <w:t xml:space="preserve"> inclusion,</w:t>
      </w:r>
      <w:r>
        <w:rPr>
          <w:rFonts w:ascii="Times New Roman" w:hAnsi="Times New Roman"/>
          <w:b/>
          <w:sz w:val="24"/>
          <w:szCs w:val="24"/>
        </w:rPr>
        <w:t xml:space="preserve"> </w:t>
      </w:r>
      <w:r w:rsidRPr="00637B92">
        <w:rPr>
          <w:rFonts w:ascii="Times New Roman" w:hAnsi="Times New Roman"/>
          <w:sz w:val="24"/>
          <w:szCs w:val="24"/>
        </w:rPr>
        <w:t>of this thesis talks about the "Gypsy actor", scientifically analyzed, fictionalized, but not socially integrated, being guilty of the lack of education in accepting assimilation. Thus, the "gypsy" becomes a refracted image of the rational, educated man. He is a mocking extension, whom the "Other" describes pejoratively, dressing him in the garb of derision and designating him by various derogatory nicknames. Since the first appearance of the Roma, they have been a favorite subject of writers, poets, artists and playwrights, giving us a wide cultural environment in which their image constantly appears. Under this cultural grouping can be placed different types of literature, theater, visual sources (fine art, cartoons, film and photography), music. Mainly a negative hero, the "gypsy" has in literature the "privilege" of a so-called inclusion that other minorities did not have.</w:t>
      </w:r>
      <w:r w:rsidRPr="00637B92">
        <w:rPr>
          <w:sz w:val="24"/>
          <w:szCs w:val="24"/>
        </w:rPr>
        <w:t xml:space="preserve"> </w:t>
      </w:r>
      <w:r w:rsidRPr="00637B92">
        <w:rPr>
          <w:rFonts w:ascii="Times New Roman" w:hAnsi="Times New Roman"/>
          <w:sz w:val="24"/>
          <w:szCs w:val="24"/>
        </w:rPr>
        <w:t>The number of novels, plays and poems in which Roma are main or incidental characters is vast. Among the best known to include "gypsies" in their works are David Herbert Lawrence, Victor Hugo, Miguel de Cervantes, George Eliot, Matthew Arnold, Walter Scott, Jane Austen, John Clare and the Brontë sisters. They usually appear as child "stealers", "scoundrels" and "seducers", or as incidental figures. "Gypsies" are portrayed negatively or romantically in all kinds of fiction, but the real people behind the myths are absent.</w:t>
      </w:r>
      <w:r>
        <w:rPr>
          <w:rFonts w:ascii="Times New Roman" w:hAnsi="Times New Roman"/>
          <w:sz w:val="24"/>
          <w:szCs w:val="24"/>
        </w:rPr>
        <w:t xml:space="preserve"> </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 xml:space="preserve">A constant presence in Romanian literature as well, mentioned in ancient literature by Dimitrie Cantemir in </w:t>
      </w:r>
      <w:r w:rsidRPr="00637B92">
        <w:rPr>
          <w:rFonts w:ascii="Times New Roman" w:hAnsi="Times New Roman"/>
          <w:i/>
          <w:sz w:val="24"/>
          <w:szCs w:val="24"/>
        </w:rPr>
        <w:t>Descriptio Moldaviae</w:t>
      </w:r>
      <w:r w:rsidRPr="00637B92">
        <w:rPr>
          <w:rFonts w:ascii="Times New Roman" w:hAnsi="Times New Roman"/>
          <w:sz w:val="24"/>
          <w:szCs w:val="24"/>
        </w:rPr>
        <w:t xml:space="preserve">, the "gypsy" character is brought to the fore in the 19th century, in full militant effervescence against injustices of all kinds. Thus, the slave is transformed into a literary hero through which one wants to draw attention to a great social and political issue: slavery. Mihail Kogăliceanu, Costache Negruzzi or Gheorghe Asachi will make a series of contributions to the adoption of successive laws liberating "Gypsies" from slavery. Along with them, we also mention Radu Rosetti with </w:t>
      </w:r>
      <w:r w:rsidRPr="00637B92">
        <w:rPr>
          <w:rFonts w:ascii="Times New Roman" w:hAnsi="Times New Roman"/>
          <w:i/>
          <w:sz w:val="24"/>
          <w:szCs w:val="24"/>
        </w:rPr>
        <w:t>Păcatele slugerului</w:t>
      </w:r>
      <w:r w:rsidRPr="00637B92">
        <w:rPr>
          <w:rFonts w:ascii="Times New Roman" w:hAnsi="Times New Roman"/>
          <w:sz w:val="24"/>
          <w:szCs w:val="24"/>
        </w:rPr>
        <w:t xml:space="preserve"> or </w:t>
      </w:r>
      <w:r w:rsidRPr="00637B92">
        <w:rPr>
          <w:rFonts w:ascii="Times New Roman" w:hAnsi="Times New Roman"/>
          <w:i/>
          <w:sz w:val="24"/>
          <w:szCs w:val="24"/>
        </w:rPr>
        <w:t>Țigăncușa de la iatac</w:t>
      </w:r>
      <w:r w:rsidRPr="00637B92">
        <w:rPr>
          <w:rFonts w:ascii="Times New Roman" w:hAnsi="Times New Roman"/>
          <w:sz w:val="24"/>
          <w:szCs w:val="24"/>
        </w:rPr>
        <w:t xml:space="preserve">, </w:t>
      </w:r>
      <w:r w:rsidRPr="00637B92">
        <w:rPr>
          <w:rFonts w:ascii="Times New Roman" w:hAnsi="Times New Roman"/>
          <w:i/>
          <w:sz w:val="24"/>
          <w:szCs w:val="24"/>
        </w:rPr>
        <w:t>Țiganul</w:t>
      </w:r>
      <w:r w:rsidRPr="00637B92">
        <w:rPr>
          <w:rFonts w:ascii="Times New Roman" w:hAnsi="Times New Roman"/>
          <w:sz w:val="24"/>
          <w:szCs w:val="24"/>
        </w:rPr>
        <w:t xml:space="preserve"> or </w:t>
      </w:r>
      <w:r w:rsidRPr="00637B92">
        <w:rPr>
          <w:rFonts w:ascii="Times New Roman" w:hAnsi="Times New Roman"/>
          <w:i/>
          <w:sz w:val="24"/>
          <w:szCs w:val="24"/>
        </w:rPr>
        <w:t>Porojan</w:t>
      </w:r>
      <w:r w:rsidRPr="00637B92">
        <w:rPr>
          <w:rFonts w:ascii="Times New Roman" w:hAnsi="Times New Roman"/>
          <w:sz w:val="24"/>
          <w:szCs w:val="24"/>
        </w:rPr>
        <w:t xml:space="preserve"> by Vasile Alecsandri and many others. </w:t>
      </w:r>
      <w:r>
        <w:rPr>
          <w:rFonts w:ascii="Times New Roman" w:hAnsi="Times New Roman"/>
          <w:sz w:val="24"/>
          <w:szCs w:val="24"/>
        </w:rPr>
        <w:t xml:space="preserve">Do </w:t>
      </w:r>
      <w:r w:rsidRPr="00637B92">
        <w:rPr>
          <w:rFonts w:ascii="Times New Roman" w:hAnsi="Times New Roman"/>
          <w:sz w:val="24"/>
          <w:szCs w:val="24"/>
        </w:rPr>
        <w:t>not forget the Romanian epic</w:t>
      </w:r>
      <w:r w:rsidRPr="00637B92">
        <w:rPr>
          <w:rFonts w:ascii="Times New Roman" w:hAnsi="Times New Roman"/>
          <w:i/>
          <w:sz w:val="24"/>
          <w:szCs w:val="24"/>
        </w:rPr>
        <w:t xml:space="preserve"> Țiganiada</w:t>
      </w:r>
      <w:r w:rsidRPr="00637B92">
        <w:rPr>
          <w:rFonts w:ascii="Times New Roman" w:hAnsi="Times New Roman"/>
          <w:sz w:val="24"/>
          <w:szCs w:val="24"/>
        </w:rPr>
        <w:t xml:space="preserve"> by Ioan Budai-Deleanu..</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lastRenderedPageBreak/>
        <w:t xml:space="preserve">  On the other hand, they have shone and continue to shine brightly in the field of performing arts. What would the circus be without their art of juggling or doing acrobatics? But above all, in music, their contribution is irreplaceable: in contact with all the peoples of Europe, they received and gave a lot. We discuss the means and ways in which they evoked the life of the Roma population through and in the theater, the way European filmmakers portrayed them, transposing them into unforgettable fictional characters.</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It should be mentioned that the multitude of elements involved in forming an opinion about an individual or a community (some of which have already been mentioned in the lines above) causes the presence of a series of errors and schematisms that affect both the image</w:t>
      </w:r>
      <w:r>
        <w:rPr>
          <w:rFonts w:ascii="Times New Roman" w:hAnsi="Times New Roman"/>
          <w:sz w:val="24"/>
          <w:szCs w:val="24"/>
        </w:rPr>
        <w:t xml:space="preserve"> of one's, own community and </w:t>
      </w:r>
      <w:r w:rsidRPr="00637B92">
        <w:rPr>
          <w:rFonts w:ascii="Times New Roman" w:hAnsi="Times New Roman"/>
          <w:sz w:val="24"/>
          <w:szCs w:val="24"/>
        </w:rPr>
        <w:t>that of alterity.</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 xml:space="preserve">To get a picture of the Roma woman, which I "penciled" in </w:t>
      </w:r>
      <w:r w:rsidRPr="008523A0">
        <w:rPr>
          <w:rFonts w:ascii="Times New Roman" w:hAnsi="Times New Roman"/>
          <w:sz w:val="24"/>
          <w:szCs w:val="24"/>
        </w:rPr>
        <w:t>chapter VI</w:t>
      </w:r>
      <w:r w:rsidRPr="00637B92">
        <w:rPr>
          <w:rFonts w:ascii="Times New Roman" w:hAnsi="Times New Roman"/>
          <w:sz w:val="24"/>
          <w:szCs w:val="24"/>
        </w:rPr>
        <w:t xml:space="preserve">. </w:t>
      </w:r>
      <w:r w:rsidRPr="00637B92">
        <w:rPr>
          <w:rFonts w:ascii="Times New Roman" w:hAnsi="Times New Roman"/>
          <w:i/>
          <w:sz w:val="24"/>
          <w:szCs w:val="24"/>
        </w:rPr>
        <w:t>The Roma woman - the visible expression of an invisible history</w:t>
      </w:r>
      <w:r w:rsidRPr="00637B92">
        <w:rPr>
          <w:rFonts w:ascii="Times New Roman" w:hAnsi="Times New Roman"/>
          <w:sz w:val="24"/>
          <w:szCs w:val="24"/>
        </w:rPr>
        <w:t>, the analysis imposes three levels: the slave family without the right to choose, the simple family that includes the couple and children and the extended family that includes other relatives.</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Thus, throughout history, the "gypsy woman" has been between two fronts: on the one hand, the woman-mother and wife subject to the primordial role of the man and the community from which she comes, and on the other hand, her perception among others as exponent of "others". "Gypsies" are often described as a group driven by defiant instincts and attitudes. The image of the "beautiful Gypsy woman" as outwardly erotic and exotic is a prime example of the amalgamation of ethnic and gender attributions and a perennial cultural pattern. The sensual "gypsy woman" is looked upon with horror because of the sensuality she arouses. In the mind of mass society, her bodily representation and self-determined desires are perceived as a threat to the dominant society of "gadjes", being seen as a "femme fatale", but also as a mother exponent of a marginal category.</w:t>
      </w:r>
      <w:r w:rsidRPr="00637B92">
        <w:rPr>
          <w:sz w:val="24"/>
          <w:szCs w:val="24"/>
        </w:rPr>
        <w:t xml:space="preserve"> </w:t>
      </w:r>
      <w:r w:rsidRPr="00637B92">
        <w:rPr>
          <w:rFonts w:ascii="Times New Roman" w:hAnsi="Times New Roman"/>
          <w:sz w:val="24"/>
          <w:szCs w:val="24"/>
        </w:rPr>
        <w:t>It will not be possible to cover the whole dimension of the Roma woman, but we will try, as much as possible, to relate them to what it means to be a Roma woman in the 19th century: from slave to "emancipated", mother, wife, "woman who works or who amazes the collective by committing a sin" . We w</w:t>
      </w:r>
      <w:r>
        <w:rPr>
          <w:rFonts w:ascii="Times New Roman" w:hAnsi="Times New Roman"/>
          <w:sz w:val="24"/>
          <w:szCs w:val="24"/>
        </w:rPr>
        <w:t>ill go on the path of knowing "Her</w:t>
      </w:r>
      <w:r w:rsidRPr="00637B92">
        <w:rPr>
          <w:rFonts w:ascii="Times New Roman" w:hAnsi="Times New Roman"/>
          <w:sz w:val="24"/>
          <w:szCs w:val="24"/>
        </w:rPr>
        <w:t>", through literary sources, visual arts, achieved through a critical reading of them, but also through a framing in the historical context. The chapter is conceived as a tandem between the status and attributions of the Roma woman, as reflected in the beginning of the 19th century, and the "sin of women" in all the forms in which it was revealed to society.</w:t>
      </w:r>
      <w:r w:rsidRPr="00637B92">
        <w:rPr>
          <w:sz w:val="24"/>
          <w:szCs w:val="24"/>
        </w:rPr>
        <w:t xml:space="preserve"> </w:t>
      </w:r>
      <w:r w:rsidRPr="00637B92">
        <w:rPr>
          <w:rFonts w:ascii="Times New Roman" w:hAnsi="Times New Roman"/>
          <w:sz w:val="24"/>
          <w:szCs w:val="24"/>
        </w:rPr>
        <w:t xml:space="preserve">In various representations from the analyzed period, it was common for the "Gypsy woman" to be associated with the world of delinquency and poverty, she being </w:t>
      </w:r>
      <w:r w:rsidRPr="00637B92">
        <w:rPr>
          <w:rFonts w:ascii="Times New Roman" w:hAnsi="Times New Roman"/>
          <w:sz w:val="24"/>
          <w:szCs w:val="24"/>
        </w:rPr>
        <w:lastRenderedPageBreak/>
        <w:t>portrayed as "delinquent", "foretelling", "ignorant". But, entering the natural environment of the traditional Roma family, we observe another reality: the traditional mother who imposes inherited norms and sanctions referring to the formal guidelines that, in turn, were imposed on her as a child. Regarding the qualities that the Roma woman should have, they form a coherent and common set in all types of communities: as a girl, she must preserve her physical purity in order not to dishonor her race, being responsible for the honor of the family, barely by marrying, considering themselves to be among adults; she is the spiritual treasurer of the family, possessing many premonitory, reparative and protective magical values.</w:t>
      </w:r>
      <w:r w:rsidRPr="00637B92">
        <w:rPr>
          <w:sz w:val="24"/>
          <w:szCs w:val="24"/>
        </w:rPr>
        <w:t xml:space="preserve"> </w:t>
      </w:r>
      <w:r w:rsidRPr="00637B92">
        <w:rPr>
          <w:rFonts w:ascii="Times New Roman" w:hAnsi="Times New Roman"/>
          <w:sz w:val="24"/>
          <w:szCs w:val="24"/>
        </w:rPr>
        <w:t>Artisans of the occult, they practiced palm reading, palmistry, to establish an intimate contact with the applicant, a technique by which they learned the shape of the hands, the shape of the fingers and the designs formed by the lines in the palm of the hand, so as to describe the skills and character of a person and to make predictions about his future.</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The myth of their magical powers, mystery, aristocracy and independence have been used by Roma to build various strategies of resistance in society, to confront their exclusion to some extent and to protect their self-respect and cultural differences, threatened of poverty. The main interest of such research consists in paralleling the Roma cultural phenomena with analogous phenomena and underlining the way in which the Roma culture knew how to elaborate its own meanings and convey its own values on the field of magism.</w:t>
      </w:r>
      <w:r w:rsidRPr="00637B92">
        <w:rPr>
          <w:sz w:val="24"/>
          <w:szCs w:val="24"/>
        </w:rPr>
        <w:t xml:space="preserve"> </w:t>
      </w:r>
      <w:r w:rsidRPr="00637B92">
        <w:rPr>
          <w:rFonts w:ascii="Times New Roman" w:hAnsi="Times New Roman"/>
          <w:sz w:val="24"/>
          <w:szCs w:val="24"/>
        </w:rPr>
        <w:t>The Roma issue is an excellent example of how a nation can exist in two dimensions - as a distinct ethnic community and also as a section of society as a whole. Whenever the two dimensions come together or one replaces the other, we arrive at what we have been discussing so far - an approach to an entire ethnic community as a marginal group (if we replace the community dimension itself) or as an exotic group (if we do not we take into account the dimension of their membership in society as a whole).</w:t>
      </w:r>
    </w:p>
    <w:p w:rsidR="008523A0" w:rsidRPr="00637B92" w:rsidRDefault="008523A0" w:rsidP="008523A0">
      <w:pPr>
        <w:spacing w:after="0" w:line="360" w:lineRule="auto"/>
        <w:jc w:val="both"/>
        <w:rPr>
          <w:rFonts w:ascii="Times New Roman" w:hAnsi="Times New Roman"/>
          <w:sz w:val="24"/>
          <w:szCs w:val="24"/>
        </w:rPr>
      </w:pPr>
      <w:r w:rsidRPr="00637B92">
        <w:rPr>
          <w:rFonts w:ascii="Times New Roman" w:hAnsi="Times New Roman"/>
          <w:sz w:val="24"/>
          <w:szCs w:val="24"/>
        </w:rPr>
        <w:t>The mixing of the two dimensions is the main reason for the dual approach of "Gypsy"/Roma implemented in various policies as well as in research. From here comes the answer to the question of how the studies on the Roma should be, and the answer is very simple and unequivocal: like the studies of all other nations, with the same methods and criteria specific to the individual sciences that dir</w:t>
      </w:r>
      <w:r>
        <w:rPr>
          <w:rFonts w:ascii="Times New Roman" w:hAnsi="Times New Roman"/>
          <w:sz w:val="24"/>
          <w:szCs w:val="24"/>
        </w:rPr>
        <w:t>ect their interest to the Roma.</w:t>
      </w:r>
      <w:r w:rsidRPr="00637B92">
        <w:rPr>
          <w:rFonts w:ascii="Times New Roman" w:hAnsi="Times New Roman"/>
          <w:sz w:val="24"/>
          <w:szCs w:val="24"/>
        </w:rPr>
        <w:t>Th</w:t>
      </w:r>
      <w:r>
        <w:rPr>
          <w:rFonts w:ascii="Times New Roman" w:hAnsi="Times New Roman"/>
          <w:sz w:val="24"/>
          <w:szCs w:val="24"/>
        </w:rPr>
        <w:t>is does not mean that "Gypsy"/R</w:t>
      </w:r>
      <w:r w:rsidRPr="00637B92">
        <w:rPr>
          <w:rFonts w:ascii="Times New Roman" w:hAnsi="Times New Roman"/>
          <w:sz w:val="24"/>
          <w:szCs w:val="24"/>
        </w:rPr>
        <w:t>oma studies should not exist as a separate direction in science.</w:t>
      </w:r>
    </w:p>
    <w:p w:rsidR="008523A0" w:rsidRDefault="008523A0" w:rsidP="008523A0">
      <w:pPr>
        <w:spacing w:after="0" w:line="360" w:lineRule="auto"/>
        <w:jc w:val="both"/>
        <w:rPr>
          <w:rFonts w:ascii="Times New Roman" w:hAnsi="Times New Roman"/>
          <w:sz w:val="24"/>
          <w:szCs w:val="24"/>
        </w:rPr>
      </w:pPr>
      <w:r>
        <w:rPr>
          <w:rFonts w:ascii="Times New Roman" w:hAnsi="Times New Roman"/>
          <w:sz w:val="24"/>
          <w:szCs w:val="24"/>
        </w:rPr>
        <w:t>Studies on "Gypsies"/R</w:t>
      </w:r>
      <w:r w:rsidRPr="00637B92">
        <w:rPr>
          <w:rFonts w:ascii="Times New Roman" w:hAnsi="Times New Roman"/>
          <w:sz w:val="24"/>
          <w:szCs w:val="24"/>
        </w:rPr>
        <w:t>oma cannot be a monopoly of one science or another, and the common object of research could be the basis of a new multidisciplinary approach to them, in which imagology should be among the most important.</w:t>
      </w:r>
    </w:p>
    <w:p w:rsidR="008523A0" w:rsidRDefault="008523A0" w:rsidP="008523A0">
      <w:pPr>
        <w:spacing w:after="0" w:line="360" w:lineRule="auto"/>
        <w:jc w:val="both"/>
        <w:rPr>
          <w:rFonts w:ascii="Times New Roman" w:hAnsi="Times New Roman"/>
          <w:sz w:val="24"/>
          <w:szCs w:val="24"/>
        </w:rPr>
      </w:pPr>
    </w:p>
    <w:p w:rsidR="008523A0" w:rsidRDefault="008523A0" w:rsidP="008523A0">
      <w:pPr>
        <w:spacing w:after="0" w:line="360" w:lineRule="auto"/>
        <w:jc w:val="both"/>
        <w:rPr>
          <w:rFonts w:ascii="Times New Roman" w:hAnsi="Times New Roman"/>
          <w:sz w:val="24"/>
          <w:szCs w:val="24"/>
        </w:rPr>
      </w:pPr>
      <w:r w:rsidRPr="008E1DA4">
        <w:rPr>
          <w:rFonts w:ascii="Times New Roman" w:hAnsi="Times New Roman"/>
          <w:b/>
          <w:sz w:val="24"/>
          <w:szCs w:val="24"/>
        </w:rPr>
        <w:t>Key words</w:t>
      </w:r>
      <w:r w:rsidR="00E51FD1">
        <w:rPr>
          <w:rFonts w:ascii="Times New Roman" w:hAnsi="Times New Roman"/>
          <w:sz w:val="24"/>
          <w:szCs w:val="24"/>
        </w:rPr>
        <w:t>: r</w:t>
      </w:r>
      <w:r w:rsidRPr="008E1DA4">
        <w:rPr>
          <w:rFonts w:ascii="Times New Roman" w:hAnsi="Times New Roman"/>
          <w:sz w:val="24"/>
          <w:szCs w:val="24"/>
        </w:rPr>
        <w:t>om</w:t>
      </w:r>
      <w:r w:rsidR="00E51FD1">
        <w:rPr>
          <w:rFonts w:ascii="Times New Roman" w:hAnsi="Times New Roman"/>
          <w:sz w:val="24"/>
          <w:szCs w:val="24"/>
        </w:rPr>
        <w:t>a</w:t>
      </w:r>
      <w:bookmarkStart w:id="2" w:name="_GoBack"/>
      <w:bookmarkEnd w:id="2"/>
      <w:r w:rsidRPr="008E1DA4">
        <w:rPr>
          <w:rFonts w:ascii="Times New Roman" w:hAnsi="Times New Roman"/>
          <w:sz w:val="24"/>
          <w:szCs w:val="24"/>
        </w:rPr>
        <w:t>/gypsy, imagology, ro</w:t>
      </w:r>
      <w:r>
        <w:rPr>
          <w:rFonts w:ascii="Times New Roman" w:hAnsi="Times New Roman"/>
          <w:sz w:val="24"/>
          <w:szCs w:val="24"/>
        </w:rPr>
        <w:t>mology, image, alters, survival.</w:t>
      </w:r>
    </w:p>
    <w:p w:rsidR="008523A0" w:rsidRPr="00637B92" w:rsidRDefault="008523A0" w:rsidP="008523A0">
      <w:pPr>
        <w:spacing w:after="0" w:line="360" w:lineRule="auto"/>
        <w:jc w:val="both"/>
        <w:rPr>
          <w:rFonts w:ascii="Times New Roman" w:hAnsi="Times New Roman"/>
          <w:sz w:val="24"/>
          <w:szCs w:val="24"/>
        </w:rPr>
      </w:pPr>
    </w:p>
    <w:p w:rsidR="008523A0" w:rsidRPr="00637B92" w:rsidRDefault="008523A0" w:rsidP="008523A0">
      <w:pPr>
        <w:spacing w:line="360" w:lineRule="auto"/>
        <w:jc w:val="both"/>
        <w:rPr>
          <w:rFonts w:ascii="Times New Roman" w:hAnsi="Times New Roman"/>
          <w:sz w:val="24"/>
          <w:szCs w:val="24"/>
        </w:rPr>
      </w:pPr>
    </w:p>
    <w:p w:rsidR="00D23BD5" w:rsidRPr="001B6EDB" w:rsidRDefault="00441DAA" w:rsidP="00760110">
      <w:pPr>
        <w:rPr>
          <w:lang w:val="ro-RO"/>
        </w:rPr>
      </w:pPr>
    </w:p>
    <w:sectPr w:rsidR="00D23BD5" w:rsidRPr="001B6ED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DAA" w:rsidRDefault="00441DAA" w:rsidP="00760110">
      <w:pPr>
        <w:spacing w:after="0" w:line="240" w:lineRule="auto"/>
      </w:pPr>
      <w:r>
        <w:separator/>
      </w:r>
    </w:p>
  </w:endnote>
  <w:endnote w:type="continuationSeparator" w:id="0">
    <w:p w:rsidR="00441DAA" w:rsidRDefault="00441DAA" w:rsidP="0076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69334"/>
      <w:docPartObj>
        <w:docPartGallery w:val="Page Numbers (Bottom of Page)"/>
        <w:docPartUnique/>
      </w:docPartObj>
    </w:sdtPr>
    <w:sdtEndPr>
      <w:rPr>
        <w:noProof/>
      </w:rPr>
    </w:sdtEndPr>
    <w:sdtContent>
      <w:p w:rsidR="00E51FD1" w:rsidRDefault="00E51FD1">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E51FD1" w:rsidRDefault="00E51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DAA" w:rsidRDefault="00441DAA" w:rsidP="00760110">
      <w:pPr>
        <w:spacing w:after="0" w:line="240" w:lineRule="auto"/>
      </w:pPr>
      <w:r>
        <w:separator/>
      </w:r>
    </w:p>
  </w:footnote>
  <w:footnote w:type="continuationSeparator" w:id="0">
    <w:p w:rsidR="00441DAA" w:rsidRDefault="00441DAA" w:rsidP="007601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pStyle w:val="Heading1"/>
      <w:lvlText w:val="%1."/>
      <w:lvlJc w:val="left"/>
      <w:pPr>
        <w:tabs>
          <w:tab w:val="num" w:pos="360"/>
        </w:tabs>
        <w:ind w:left="360" w:hanging="360"/>
      </w:pPr>
    </w:lvl>
  </w:abstractNum>
  <w:abstractNum w:abstractNumId="1">
    <w:nsid w:val="3DC90DE9"/>
    <w:multiLevelType w:val="multilevel"/>
    <w:tmpl w:val="BABAFD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10"/>
    <w:rsid w:val="001B6EDB"/>
    <w:rsid w:val="002E7A82"/>
    <w:rsid w:val="00384D6C"/>
    <w:rsid w:val="00441DAA"/>
    <w:rsid w:val="00760110"/>
    <w:rsid w:val="008523A0"/>
    <w:rsid w:val="00A00136"/>
    <w:rsid w:val="00DD3403"/>
    <w:rsid w:val="00E51FD1"/>
    <w:rsid w:val="00EC07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A0"/>
    <w:rPr>
      <w:rFonts w:ascii="Calibri" w:eastAsia="Calibri" w:hAnsi="Calibri" w:cs="Times New Roman"/>
      <w:lang w:val="en-US"/>
    </w:rPr>
  </w:style>
  <w:style w:type="paragraph" w:styleId="Heading1">
    <w:name w:val="heading 1"/>
    <w:basedOn w:val="Normal"/>
    <w:next w:val="Normal"/>
    <w:link w:val="Heading1Char"/>
    <w:uiPriority w:val="9"/>
    <w:qFormat/>
    <w:rsid w:val="00760110"/>
    <w:pPr>
      <w:keepNext/>
      <w:widowControl w:val="0"/>
      <w:numPr>
        <w:numId w:val="1"/>
      </w:numPr>
      <w:suppressAutoHyphens/>
      <w:spacing w:after="0" w:line="240" w:lineRule="auto"/>
      <w:jc w:val="center"/>
      <w:outlineLvl w:val="0"/>
    </w:pPr>
    <w:rPr>
      <w:rFonts w:ascii="Arial" w:eastAsia="Lucida Sans Unicode" w:hAnsi="Arial"/>
      <w:b/>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110"/>
    <w:rPr>
      <w:rFonts w:ascii="Arial" w:eastAsia="Lucida Sans Unicode" w:hAnsi="Arial" w:cs="Times New Roman"/>
      <w:b/>
      <w:sz w:val="16"/>
      <w:szCs w:val="24"/>
      <w:lang w:val="en-US"/>
    </w:rPr>
  </w:style>
  <w:style w:type="paragraph" w:styleId="Footer">
    <w:name w:val="footer"/>
    <w:basedOn w:val="Normal"/>
    <w:link w:val="FooterChar"/>
    <w:uiPriority w:val="99"/>
    <w:unhideWhenUsed/>
    <w:rsid w:val="00760110"/>
    <w:pPr>
      <w:tabs>
        <w:tab w:val="center" w:pos="4680"/>
        <w:tab w:val="right" w:pos="9360"/>
      </w:tabs>
    </w:pPr>
  </w:style>
  <w:style w:type="character" w:customStyle="1" w:styleId="FooterChar">
    <w:name w:val="Footer Char"/>
    <w:basedOn w:val="DefaultParagraphFont"/>
    <w:link w:val="Footer"/>
    <w:uiPriority w:val="99"/>
    <w:rsid w:val="00760110"/>
    <w:rPr>
      <w:rFonts w:ascii="Calibri" w:eastAsia="Calibri" w:hAnsi="Calibri" w:cs="Times New Roman"/>
      <w:lang w:val="en-US"/>
    </w:rPr>
  </w:style>
  <w:style w:type="paragraph" w:styleId="Header">
    <w:name w:val="header"/>
    <w:basedOn w:val="Normal"/>
    <w:link w:val="HeaderChar"/>
    <w:uiPriority w:val="99"/>
    <w:unhideWhenUsed/>
    <w:rsid w:val="00760110"/>
    <w:pPr>
      <w:tabs>
        <w:tab w:val="center" w:pos="4680"/>
        <w:tab w:val="right" w:pos="9360"/>
      </w:tabs>
    </w:pPr>
  </w:style>
  <w:style w:type="character" w:customStyle="1" w:styleId="HeaderChar">
    <w:name w:val="Header Char"/>
    <w:basedOn w:val="DefaultParagraphFont"/>
    <w:link w:val="Header"/>
    <w:uiPriority w:val="99"/>
    <w:rsid w:val="00760110"/>
    <w:rPr>
      <w:rFonts w:ascii="Calibri" w:eastAsia="Calibri" w:hAnsi="Calibri" w:cs="Times New Roman"/>
      <w:lang w:val="en-US"/>
    </w:rPr>
  </w:style>
  <w:style w:type="paragraph" w:styleId="ListParagraph">
    <w:name w:val="List Paragraph"/>
    <w:basedOn w:val="Normal"/>
    <w:uiPriority w:val="34"/>
    <w:qFormat/>
    <w:rsid w:val="00760110"/>
    <w:pPr>
      <w:ind w:left="720"/>
      <w:contextualSpacing/>
    </w:pPr>
  </w:style>
  <w:style w:type="paragraph" w:customStyle="1" w:styleId="Default">
    <w:name w:val="Default"/>
    <w:rsid w:val="0076011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60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10"/>
    <w:rPr>
      <w:rFonts w:ascii="Tahoma" w:eastAsia="Calibri" w:hAnsi="Tahoma" w:cs="Tahoma"/>
      <w:sz w:val="16"/>
      <w:szCs w:val="16"/>
      <w:lang w:val="en-US"/>
    </w:rPr>
  </w:style>
  <w:style w:type="character" w:styleId="Hyperlink">
    <w:name w:val="Hyperlink"/>
    <w:basedOn w:val="DefaultParagraphFont"/>
    <w:uiPriority w:val="99"/>
    <w:unhideWhenUsed/>
    <w:rsid w:val="00760110"/>
    <w:rPr>
      <w:color w:val="0000FF"/>
      <w:u w:val="single"/>
    </w:rPr>
  </w:style>
  <w:style w:type="paragraph" w:styleId="FootnoteText">
    <w:name w:val="footnote text"/>
    <w:basedOn w:val="Normal"/>
    <w:link w:val="FootnoteTextChar"/>
    <w:uiPriority w:val="99"/>
    <w:unhideWhenUsed/>
    <w:rsid w:val="0076011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60110"/>
    <w:rPr>
      <w:sz w:val="20"/>
      <w:szCs w:val="20"/>
      <w:lang w:val="en-US"/>
    </w:rPr>
  </w:style>
  <w:style w:type="character" w:styleId="FootnoteReference">
    <w:name w:val="footnote reference"/>
    <w:uiPriority w:val="99"/>
    <w:semiHidden/>
    <w:unhideWhenUsed/>
    <w:rsid w:val="007601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A0"/>
    <w:rPr>
      <w:rFonts w:ascii="Calibri" w:eastAsia="Calibri" w:hAnsi="Calibri" w:cs="Times New Roman"/>
      <w:lang w:val="en-US"/>
    </w:rPr>
  </w:style>
  <w:style w:type="paragraph" w:styleId="Heading1">
    <w:name w:val="heading 1"/>
    <w:basedOn w:val="Normal"/>
    <w:next w:val="Normal"/>
    <w:link w:val="Heading1Char"/>
    <w:uiPriority w:val="9"/>
    <w:qFormat/>
    <w:rsid w:val="00760110"/>
    <w:pPr>
      <w:keepNext/>
      <w:widowControl w:val="0"/>
      <w:numPr>
        <w:numId w:val="1"/>
      </w:numPr>
      <w:suppressAutoHyphens/>
      <w:spacing w:after="0" w:line="240" w:lineRule="auto"/>
      <w:jc w:val="center"/>
      <w:outlineLvl w:val="0"/>
    </w:pPr>
    <w:rPr>
      <w:rFonts w:ascii="Arial" w:eastAsia="Lucida Sans Unicode" w:hAnsi="Arial"/>
      <w:b/>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110"/>
    <w:rPr>
      <w:rFonts w:ascii="Arial" w:eastAsia="Lucida Sans Unicode" w:hAnsi="Arial" w:cs="Times New Roman"/>
      <w:b/>
      <w:sz w:val="16"/>
      <w:szCs w:val="24"/>
      <w:lang w:val="en-US"/>
    </w:rPr>
  </w:style>
  <w:style w:type="paragraph" w:styleId="Footer">
    <w:name w:val="footer"/>
    <w:basedOn w:val="Normal"/>
    <w:link w:val="FooterChar"/>
    <w:uiPriority w:val="99"/>
    <w:unhideWhenUsed/>
    <w:rsid w:val="00760110"/>
    <w:pPr>
      <w:tabs>
        <w:tab w:val="center" w:pos="4680"/>
        <w:tab w:val="right" w:pos="9360"/>
      </w:tabs>
    </w:pPr>
  </w:style>
  <w:style w:type="character" w:customStyle="1" w:styleId="FooterChar">
    <w:name w:val="Footer Char"/>
    <w:basedOn w:val="DefaultParagraphFont"/>
    <w:link w:val="Footer"/>
    <w:uiPriority w:val="99"/>
    <w:rsid w:val="00760110"/>
    <w:rPr>
      <w:rFonts w:ascii="Calibri" w:eastAsia="Calibri" w:hAnsi="Calibri" w:cs="Times New Roman"/>
      <w:lang w:val="en-US"/>
    </w:rPr>
  </w:style>
  <w:style w:type="paragraph" w:styleId="Header">
    <w:name w:val="header"/>
    <w:basedOn w:val="Normal"/>
    <w:link w:val="HeaderChar"/>
    <w:uiPriority w:val="99"/>
    <w:unhideWhenUsed/>
    <w:rsid w:val="00760110"/>
    <w:pPr>
      <w:tabs>
        <w:tab w:val="center" w:pos="4680"/>
        <w:tab w:val="right" w:pos="9360"/>
      </w:tabs>
    </w:pPr>
  </w:style>
  <w:style w:type="character" w:customStyle="1" w:styleId="HeaderChar">
    <w:name w:val="Header Char"/>
    <w:basedOn w:val="DefaultParagraphFont"/>
    <w:link w:val="Header"/>
    <w:uiPriority w:val="99"/>
    <w:rsid w:val="00760110"/>
    <w:rPr>
      <w:rFonts w:ascii="Calibri" w:eastAsia="Calibri" w:hAnsi="Calibri" w:cs="Times New Roman"/>
      <w:lang w:val="en-US"/>
    </w:rPr>
  </w:style>
  <w:style w:type="paragraph" w:styleId="ListParagraph">
    <w:name w:val="List Paragraph"/>
    <w:basedOn w:val="Normal"/>
    <w:uiPriority w:val="34"/>
    <w:qFormat/>
    <w:rsid w:val="00760110"/>
    <w:pPr>
      <w:ind w:left="720"/>
      <w:contextualSpacing/>
    </w:pPr>
  </w:style>
  <w:style w:type="paragraph" w:customStyle="1" w:styleId="Default">
    <w:name w:val="Default"/>
    <w:rsid w:val="0076011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60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10"/>
    <w:rPr>
      <w:rFonts w:ascii="Tahoma" w:eastAsia="Calibri" w:hAnsi="Tahoma" w:cs="Tahoma"/>
      <w:sz w:val="16"/>
      <w:szCs w:val="16"/>
      <w:lang w:val="en-US"/>
    </w:rPr>
  </w:style>
  <w:style w:type="character" w:styleId="Hyperlink">
    <w:name w:val="Hyperlink"/>
    <w:basedOn w:val="DefaultParagraphFont"/>
    <w:uiPriority w:val="99"/>
    <w:unhideWhenUsed/>
    <w:rsid w:val="00760110"/>
    <w:rPr>
      <w:color w:val="0000FF"/>
      <w:u w:val="single"/>
    </w:rPr>
  </w:style>
  <w:style w:type="paragraph" w:styleId="FootnoteText">
    <w:name w:val="footnote text"/>
    <w:basedOn w:val="Normal"/>
    <w:link w:val="FootnoteTextChar"/>
    <w:uiPriority w:val="99"/>
    <w:unhideWhenUsed/>
    <w:rsid w:val="0076011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60110"/>
    <w:rPr>
      <w:sz w:val="20"/>
      <w:szCs w:val="20"/>
      <w:lang w:val="en-US"/>
    </w:rPr>
  </w:style>
  <w:style w:type="character" w:styleId="FootnoteReference">
    <w:name w:val="footnote reference"/>
    <w:uiPriority w:val="99"/>
    <w:semiHidden/>
    <w:unhideWhenUsed/>
    <w:rsid w:val="007601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332F5-F795-44A9-AD71-86A69577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3061</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2023-02-26T11:07:00Z</dcterms:created>
  <dcterms:modified xsi:type="dcterms:W3CDTF">2023-02-26T11:07:00Z</dcterms:modified>
</cp:coreProperties>
</file>