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16D6D" w14:textId="77777777" w:rsidR="00B1495C" w:rsidRPr="00FD406A" w:rsidRDefault="00B1495C">
      <w:pPr>
        <w:rPr>
          <w:rFonts w:ascii="Arial Narrow" w:hAnsi="Arial Narrow"/>
        </w:rPr>
      </w:pPr>
      <w:r w:rsidRPr="00FD406A">
        <w:rPr>
          <w:rFonts w:ascii="Arial Narrow" w:hAnsi="Arial Narrow"/>
        </w:rPr>
        <w:t xml:space="preserve">În atenția candidaților </w:t>
      </w:r>
      <w:r w:rsidR="006E3F67" w:rsidRPr="00FD406A">
        <w:rPr>
          <w:rFonts w:ascii="Arial Narrow" w:hAnsi="Arial Narrow"/>
        </w:rPr>
        <w:t xml:space="preserve">la Studii doctorale organizate de </w:t>
      </w:r>
      <w:r w:rsidR="00744ACA">
        <w:rPr>
          <w:rFonts w:ascii="Arial Narrow" w:hAnsi="Arial Narrow"/>
        </w:rPr>
        <w:t>ȘCOALA</w:t>
      </w:r>
      <w:r w:rsidR="00744ACA" w:rsidRPr="00744ACA">
        <w:rPr>
          <w:rFonts w:ascii="Arial Narrow" w:hAnsi="Arial Narrow"/>
        </w:rPr>
        <w:t xml:space="preserve"> DOCTORAL</w:t>
      </w:r>
      <w:r w:rsidR="00744ACA">
        <w:rPr>
          <w:rFonts w:ascii="Arial Narrow" w:hAnsi="Arial Narrow"/>
        </w:rPr>
        <w:t>Ă</w:t>
      </w:r>
      <w:r w:rsidR="00744ACA" w:rsidRPr="00744ACA">
        <w:rPr>
          <w:rFonts w:ascii="Arial Narrow" w:hAnsi="Arial Narrow"/>
        </w:rPr>
        <w:t xml:space="preserve"> DE LITERE, ȘTIINȚE UMANISTE ȘI APLICATE</w:t>
      </w:r>
    </w:p>
    <w:p w14:paraId="48EFB7CD" w14:textId="77777777" w:rsidR="006E3F67" w:rsidRDefault="006E3F67"/>
    <w:p w14:paraId="2F6B1F12" w14:textId="77777777" w:rsidR="006E3F67" w:rsidRDefault="006E3F67" w:rsidP="00FD406A">
      <w:pPr>
        <w:spacing w:line="276" w:lineRule="auto"/>
        <w:ind w:firstLine="720"/>
        <w:jc w:val="both"/>
        <w:rPr>
          <w:rFonts w:ascii="Arial Narrow" w:hAnsi="Arial Narrow" w:cs="Arial"/>
        </w:rPr>
      </w:pPr>
      <w:r w:rsidRPr="00FD406A">
        <w:rPr>
          <w:rFonts w:ascii="Arial Narrow" w:hAnsi="Arial Narrow" w:cs="Arial"/>
        </w:rPr>
        <w:t>Proba de limbă este obligatorie tuturor candidaților la studii doctorale, cu excepția celor care au ca</w:t>
      </w:r>
      <w:r w:rsidRPr="00634059">
        <w:rPr>
          <w:rFonts w:ascii="Arial Narrow" w:hAnsi="Arial Narrow" w:cs="Arial"/>
        </w:rPr>
        <w:t xml:space="preserve"> specializare o limbă străină</w:t>
      </w:r>
      <w:r>
        <w:rPr>
          <w:rFonts w:ascii="Arial Narrow" w:hAnsi="Arial Narrow" w:cs="Arial"/>
        </w:rPr>
        <w:t>,</w:t>
      </w:r>
      <w:r w:rsidRPr="00634059">
        <w:rPr>
          <w:rFonts w:ascii="Arial Narrow" w:hAnsi="Arial Narrow" w:cs="Arial"/>
        </w:rPr>
        <w:t xml:space="preserve"> </w:t>
      </w:r>
      <w:r>
        <w:rPr>
          <w:rFonts w:ascii="Arial Narrow" w:hAnsi="Arial Narrow" w:cs="Arial"/>
        </w:rPr>
        <w:t xml:space="preserve">au absolvit un </w:t>
      </w:r>
      <w:r w:rsidRPr="00634059">
        <w:rPr>
          <w:rFonts w:ascii="Arial Narrow" w:hAnsi="Arial Narrow" w:cs="Arial"/>
        </w:rPr>
        <w:t>program</w:t>
      </w:r>
      <w:r>
        <w:rPr>
          <w:rFonts w:ascii="Arial Narrow" w:hAnsi="Arial Narrow" w:cs="Arial"/>
        </w:rPr>
        <w:t xml:space="preserve"> de studiu</w:t>
      </w:r>
      <w:r w:rsidRPr="00634059">
        <w:rPr>
          <w:rFonts w:ascii="Arial Narrow" w:hAnsi="Arial Narrow" w:cs="Arial"/>
        </w:rPr>
        <w:t xml:space="preserve"> care s</w:t>
      </w:r>
      <w:r>
        <w:rPr>
          <w:rFonts w:ascii="Arial Narrow" w:hAnsi="Arial Narrow" w:cs="Arial"/>
        </w:rPr>
        <w:t>-a</w:t>
      </w:r>
      <w:r w:rsidRPr="00634059">
        <w:rPr>
          <w:rFonts w:ascii="Arial Narrow" w:hAnsi="Arial Narrow" w:cs="Arial"/>
        </w:rPr>
        <w:t xml:space="preserve"> desfă</w:t>
      </w:r>
      <w:r>
        <w:rPr>
          <w:rFonts w:ascii="Arial Narrow" w:hAnsi="Arial Narrow" w:cs="Arial"/>
        </w:rPr>
        <w:t>șurat</w:t>
      </w:r>
      <w:r w:rsidRPr="00634059">
        <w:rPr>
          <w:rFonts w:ascii="Arial Narrow" w:hAnsi="Arial Narrow" w:cs="Arial"/>
        </w:rPr>
        <w:t xml:space="preserve"> într-o limbă străină</w:t>
      </w:r>
      <w:r>
        <w:rPr>
          <w:rFonts w:ascii="Arial Narrow" w:hAnsi="Arial Narrow" w:cs="Arial"/>
        </w:rPr>
        <w:t xml:space="preserve">, prezintă dovada unui </w:t>
      </w:r>
      <w:r w:rsidRPr="00FD406A">
        <w:rPr>
          <w:rFonts w:ascii="Arial Narrow" w:hAnsi="Arial Narrow" w:cs="Arial"/>
          <w:u w:val="single"/>
        </w:rPr>
        <w:t>certificat de limbă nivel minim B2</w:t>
      </w:r>
      <w:r>
        <w:rPr>
          <w:rFonts w:ascii="Arial Narrow" w:hAnsi="Arial Narrow" w:cs="Arial"/>
        </w:rPr>
        <w:t xml:space="preserve"> (</w:t>
      </w:r>
      <w:r w:rsidR="00FD406A">
        <w:rPr>
          <w:rFonts w:ascii="Arial Narrow" w:hAnsi="Arial Narrow" w:cs="Arial"/>
          <w:color w:val="FF0000"/>
        </w:rPr>
        <w:t>vezi mai jos)</w:t>
      </w:r>
      <w:r w:rsidRPr="006E3F67">
        <w:rPr>
          <w:rFonts w:ascii="Arial Narrow" w:hAnsi="Arial Narrow" w:cs="Arial"/>
          <w:color w:val="FF0000"/>
        </w:rPr>
        <w:t xml:space="preserve">  </w:t>
      </w:r>
      <w:r>
        <w:rPr>
          <w:rFonts w:ascii="Arial Narrow" w:hAnsi="Arial Narrow" w:cs="Arial"/>
        </w:rPr>
        <w:t xml:space="preserve">sau </w:t>
      </w:r>
      <w:r w:rsidRPr="008A237E">
        <w:rPr>
          <w:rFonts w:ascii="Arial Narrow" w:hAnsi="Arial Narrow" w:cs="Arial"/>
        </w:rPr>
        <w:t xml:space="preserve">candidații care provin dintr-o țară în care limba oficială este una din cele patru </w:t>
      </w:r>
      <w:r>
        <w:rPr>
          <w:rFonts w:ascii="Arial Narrow" w:hAnsi="Arial Narrow" w:cs="Arial"/>
        </w:rPr>
        <w:t xml:space="preserve">limbi </w:t>
      </w:r>
      <w:r w:rsidRPr="008A237E">
        <w:rPr>
          <w:rFonts w:ascii="Arial Narrow" w:hAnsi="Arial Narrow" w:cs="Arial"/>
        </w:rPr>
        <w:t>la care se organizează proba</w:t>
      </w:r>
      <w:r>
        <w:rPr>
          <w:rFonts w:ascii="Arial Narrow" w:hAnsi="Arial Narrow" w:cs="Arial"/>
        </w:rPr>
        <w:t>.</w:t>
      </w:r>
      <w:r w:rsidR="00FD406A">
        <w:rPr>
          <w:rFonts w:ascii="Arial Narrow" w:hAnsi="Arial Narrow" w:cs="Arial"/>
        </w:rPr>
        <w:t xml:space="preserve"> Nu se acceptă adeverințe de finalizare de cursuri de limbă.</w:t>
      </w:r>
    </w:p>
    <w:p w14:paraId="3B93C916" w14:textId="77777777" w:rsidR="006E3F67" w:rsidRDefault="006E3F67" w:rsidP="00FD406A">
      <w:pPr>
        <w:spacing w:line="276" w:lineRule="auto"/>
        <w:ind w:firstLine="720"/>
        <w:jc w:val="both"/>
        <w:rPr>
          <w:rFonts w:ascii="Arial Narrow" w:hAnsi="Arial Narrow" w:cs="Arial"/>
        </w:rPr>
      </w:pPr>
      <w:r>
        <w:rPr>
          <w:rFonts w:ascii="Arial Narrow" w:hAnsi="Arial Narrow" w:cs="Arial"/>
        </w:rPr>
        <w:t xml:space="preserve">Limbile la care Compartimentul de Certificare Lingvistică al UMFST organizează proba sunt: engleză, franceză, germană și italiană. Ea are două componente: examenul scris și examenul oral, ambele desfășurându-se în aceeași zi și în această ordine. Cele două componente au un scor maxim de 100 de puncte fiecare. Dacă un candidat realizează un punctaj mai mic de 50 la oricare dintre componente, candidatul este declarat respins. Nota finală reprezintă media aritmetică a punctajelor celor două componente. Nota minimă de promovare a probei este 6 (șase). </w:t>
      </w:r>
    </w:p>
    <w:p w14:paraId="2F9618C6" w14:textId="77777777" w:rsidR="006E3F67" w:rsidRDefault="006E3F67" w:rsidP="00FD406A">
      <w:pPr>
        <w:spacing w:line="276" w:lineRule="auto"/>
        <w:ind w:firstLine="720"/>
        <w:jc w:val="both"/>
        <w:rPr>
          <w:rFonts w:ascii="Arial Narrow" w:hAnsi="Arial Narrow" w:cs="Arial"/>
        </w:rPr>
      </w:pPr>
      <w:r>
        <w:rPr>
          <w:rFonts w:ascii="Arial Narrow" w:hAnsi="Arial Narrow" w:cs="Arial"/>
        </w:rPr>
        <w:t>Candidații participanți la proba de limbă vor avea acces în sala de examen doar prin prezentarea unui act de identitate în perioadă de valabilitate. Le este interzis candidaților accesul în sala de examen cu materiale care ar putea facilita soluționarea testului, dispozitive mobile de comunicare, ceasuri de mână inteligente etc. Candidații se vor așeza în bănci în ordine alfabetică, păstrând un loc liber între doi candidați.</w:t>
      </w:r>
    </w:p>
    <w:p w14:paraId="2C413E38" w14:textId="77777777" w:rsidR="006E3F67" w:rsidRDefault="006E3F67" w:rsidP="00FD406A">
      <w:pPr>
        <w:spacing w:line="276" w:lineRule="auto"/>
        <w:ind w:firstLine="720"/>
        <w:jc w:val="both"/>
        <w:rPr>
          <w:rFonts w:ascii="Arial Narrow" w:hAnsi="Arial Narrow" w:cs="Arial"/>
        </w:rPr>
      </w:pPr>
      <w:r>
        <w:rPr>
          <w:rFonts w:ascii="Arial Narrow" w:hAnsi="Arial Narrow" w:cs="Arial"/>
        </w:rPr>
        <w:t>Componenta scrisă implică rezolvarea de exerciții tipice pentru fiecare limbă: formare de cuvinte, completare de spații libere, întrebări de tip complement multiplu etc. Timpul alocat acestei componente este de 60 de minute.</w:t>
      </w:r>
    </w:p>
    <w:p w14:paraId="5DFCBF76" w14:textId="77777777" w:rsidR="006E3F67" w:rsidRDefault="006E3F67" w:rsidP="00FD406A">
      <w:pPr>
        <w:spacing w:line="276" w:lineRule="auto"/>
        <w:ind w:firstLine="720"/>
        <w:jc w:val="both"/>
        <w:rPr>
          <w:rFonts w:ascii="Arial Narrow" w:hAnsi="Arial Narrow" w:cs="Arial"/>
        </w:rPr>
      </w:pPr>
      <w:r>
        <w:rPr>
          <w:rFonts w:ascii="Arial Narrow" w:hAnsi="Arial Narrow" w:cs="Arial"/>
        </w:rPr>
        <w:t>Componenta orală vizează prezentarea de către candidat a domeniului propriu de activitate, a sferei de cercetare, a experienței în domeniu, a prezentării temei de cercetare aleasă etc. sub formă de dialog între candidat și comisia de evaluare. Timpul maxim alocat fiecărui candidat este de 15 minute.</w:t>
      </w:r>
    </w:p>
    <w:p w14:paraId="4449F8E5" w14:textId="77777777" w:rsidR="006E3F67" w:rsidRDefault="006E3F67" w:rsidP="00FD406A">
      <w:pPr>
        <w:spacing w:line="276" w:lineRule="auto"/>
        <w:ind w:firstLine="720"/>
        <w:jc w:val="both"/>
        <w:rPr>
          <w:rFonts w:ascii="Arial Narrow" w:hAnsi="Arial Narrow" w:cs="Arial"/>
        </w:rPr>
      </w:pPr>
      <w:r>
        <w:rPr>
          <w:rFonts w:ascii="Arial Narrow" w:hAnsi="Arial Narrow" w:cs="Arial"/>
        </w:rPr>
        <w:t xml:space="preserve">Candidații neprezentați la proba de limbă sunt declarați absenți și pierd dreptul de a participa la concursul de admitere la studii doctorale. Candidații respinși nu pot participa la concursul de admitere la studii doctorale. </w:t>
      </w:r>
    </w:p>
    <w:p w14:paraId="64DE39AA" w14:textId="77777777" w:rsidR="006E3F67" w:rsidRDefault="006E3F67" w:rsidP="00FD406A">
      <w:pPr>
        <w:spacing w:line="276" w:lineRule="auto"/>
        <w:ind w:firstLine="720"/>
        <w:jc w:val="both"/>
        <w:rPr>
          <w:rFonts w:ascii="Arial Narrow" w:hAnsi="Arial Narrow" w:cs="Arial"/>
        </w:rPr>
      </w:pPr>
      <w:r>
        <w:rPr>
          <w:rFonts w:ascii="Arial Narrow" w:hAnsi="Arial Narrow" w:cs="Arial"/>
        </w:rPr>
        <w:t xml:space="preserve">Contestații se pot depune doar pentru componenta scrisă, dar nu mai târziu de 24 de ore după afișarea rezultatelor probei. </w:t>
      </w:r>
    </w:p>
    <w:p w14:paraId="3C570BBF" w14:textId="77777777" w:rsidR="006E3F67" w:rsidRDefault="006E3F67" w:rsidP="00FD406A">
      <w:pPr>
        <w:spacing w:line="276" w:lineRule="auto"/>
        <w:ind w:firstLine="720"/>
        <w:jc w:val="both"/>
        <w:rPr>
          <w:rFonts w:ascii="Arial Narrow" w:hAnsi="Arial Narrow" w:cs="Arial"/>
        </w:rPr>
      </w:pPr>
      <w:r>
        <w:rPr>
          <w:rFonts w:ascii="Arial Narrow" w:hAnsi="Arial Narrow" w:cs="Arial"/>
        </w:rPr>
        <w:t>Sunt scutiți de la proba de limbă următorii candidați:</w:t>
      </w:r>
    </w:p>
    <w:p w14:paraId="726A61D2" w14:textId="77777777" w:rsidR="006E3F67" w:rsidRDefault="006E3F67" w:rsidP="006E3F67">
      <w:pPr>
        <w:numPr>
          <w:ilvl w:val="0"/>
          <w:numId w:val="1"/>
        </w:numPr>
        <w:spacing w:line="276" w:lineRule="auto"/>
        <w:jc w:val="both"/>
        <w:rPr>
          <w:rFonts w:ascii="Arial Narrow" w:hAnsi="Arial Narrow" w:cs="Arial"/>
        </w:rPr>
      </w:pPr>
      <w:r>
        <w:rPr>
          <w:rFonts w:ascii="Arial Narrow" w:hAnsi="Arial Narrow" w:cs="Arial"/>
        </w:rPr>
        <w:t xml:space="preserve">candidații care dețin un certificat de limbă în oricare din cele patru limbi la care se organizează proba. Certificatul trebuie să fie recunoscut la nivel național sau internațional și să aibă nivelul minim B2. Certificate acceptate sunt: Melingua/ CCL, CAE, FCE, CPE, IELTS, TOEFL, PROFEX (obținut înainte de decembrie 2018), ECL, LCCI, BEC, DELF, DALF, </w:t>
      </w:r>
      <w:r w:rsidRPr="00AA020E">
        <w:rPr>
          <w:rFonts w:ascii="Arial Narrow" w:hAnsi="Arial Narrow" w:cs="Arial"/>
        </w:rPr>
        <w:t>Deutsche</w:t>
      </w:r>
      <w:r>
        <w:rPr>
          <w:rFonts w:ascii="Arial Narrow" w:hAnsi="Arial Narrow" w:cs="Arial"/>
        </w:rPr>
        <w:t>s</w:t>
      </w:r>
      <w:r w:rsidRPr="00AA020E">
        <w:rPr>
          <w:rFonts w:ascii="Arial Narrow" w:hAnsi="Arial Narrow" w:cs="Arial"/>
        </w:rPr>
        <w:t xml:space="preserve"> Sprachdiplom</w:t>
      </w:r>
      <w:r>
        <w:rPr>
          <w:rFonts w:ascii="Arial Narrow" w:hAnsi="Arial Narrow" w:cs="Arial"/>
        </w:rPr>
        <w:t xml:space="preserve">, Zertifikat Deutsch, </w:t>
      </w:r>
      <w:r w:rsidRPr="003E6C13">
        <w:rPr>
          <w:rFonts w:ascii="Arial Narrow" w:hAnsi="Arial Narrow" w:cs="Arial"/>
        </w:rPr>
        <w:t>ÖSD Zertifikat Deutsch Österreich</w:t>
      </w:r>
      <w:r>
        <w:rPr>
          <w:rFonts w:ascii="Arial Narrow" w:hAnsi="Arial Narrow" w:cs="Arial"/>
        </w:rPr>
        <w:t>,</w:t>
      </w:r>
      <w:r w:rsidRPr="003E6C13">
        <w:rPr>
          <w:rFonts w:ascii="Arial Narrow" w:hAnsi="Arial Narrow" w:cs="Arial"/>
        </w:rPr>
        <w:t xml:space="preserve"> </w:t>
      </w:r>
      <w:r>
        <w:rPr>
          <w:rFonts w:ascii="Arial Narrow" w:hAnsi="Arial Narrow" w:cs="Arial"/>
        </w:rPr>
        <w:t>CILS, CELI</w:t>
      </w:r>
      <w:r w:rsidR="00FD406A">
        <w:rPr>
          <w:rFonts w:ascii="Arial Narrow" w:hAnsi="Arial Narrow" w:cs="Arial"/>
        </w:rPr>
        <w:t>, certificate eliberate de Centre lingvistice ale universităților din țară,</w:t>
      </w:r>
      <w:r>
        <w:rPr>
          <w:rFonts w:ascii="Arial Narrow" w:hAnsi="Arial Narrow" w:cs="Arial"/>
        </w:rPr>
        <w:t xml:space="preserve"> etc sau echivalente emise de alte țări unde una din cele patru limbi este limbă oficială;</w:t>
      </w:r>
    </w:p>
    <w:p w14:paraId="7637A168" w14:textId="77777777" w:rsidR="006E3F67" w:rsidRDefault="006E3F67" w:rsidP="006E3F67">
      <w:pPr>
        <w:numPr>
          <w:ilvl w:val="0"/>
          <w:numId w:val="1"/>
        </w:numPr>
        <w:spacing w:line="276" w:lineRule="auto"/>
        <w:jc w:val="both"/>
        <w:rPr>
          <w:rFonts w:ascii="Arial Narrow" w:hAnsi="Arial Narrow" w:cs="Arial"/>
        </w:rPr>
      </w:pPr>
      <w:r>
        <w:rPr>
          <w:rFonts w:ascii="Arial Narrow" w:hAnsi="Arial Narrow" w:cs="Arial"/>
        </w:rPr>
        <w:t>candidații care au absolvit o specializare de limbă modernă, sau candidații care au absolvit o specializare într-una din cale patru limbi;</w:t>
      </w:r>
    </w:p>
    <w:p w14:paraId="4F38172E" w14:textId="77777777" w:rsidR="006E3F67" w:rsidRPr="00AF55EF" w:rsidRDefault="006E3F67" w:rsidP="00AF55EF">
      <w:pPr>
        <w:pStyle w:val="ListParagraph"/>
        <w:numPr>
          <w:ilvl w:val="0"/>
          <w:numId w:val="1"/>
        </w:numPr>
        <w:spacing w:line="276" w:lineRule="auto"/>
        <w:jc w:val="both"/>
        <w:rPr>
          <w:rFonts w:ascii="Arial Narrow" w:hAnsi="Arial Narrow" w:cs="Arial"/>
        </w:rPr>
      </w:pPr>
      <w:r w:rsidRPr="00AF55EF">
        <w:rPr>
          <w:rFonts w:ascii="Arial Narrow" w:hAnsi="Arial Narrow" w:cs="Arial"/>
        </w:rPr>
        <w:t>candidații care provin dintr-o țară în care limba oficială este una din cele patru la care se organizează proba.</w:t>
      </w:r>
      <w:r w:rsidR="00AF55EF" w:rsidRPr="00AF55EF">
        <w:rPr>
          <w:rFonts w:ascii="Arial Narrow" w:hAnsi="Arial Narrow" w:cs="Arial"/>
        </w:rPr>
        <w:t xml:space="preserve"> </w:t>
      </w:r>
      <w:r w:rsidR="00AF55EF">
        <w:rPr>
          <w:rFonts w:ascii="Arial Narrow" w:hAnsi="Arial Narrow" w:cs="Arial"/>
        </w:rPr>
        <w:t>Acești candidați</w:t>
      </w:r>
      <w:r w:rsidR="00AF55EF" w:rsidRPr="00AF55EF">
        <w:rPr>
          <w:rFonts w:ascii="Arial Narrow" w:hAnsi="Arial Narrow" w:cs="Arial"/>
        </w:rPr>
        <w:t xml:space="preserve"> vor aduce acte doveditoare (certificat de naștere/ carte de identitate/ pașaport).</w:t>
      </w:r>
    </w:p>
    <w:p w14:paraId="35DE180D" w14:textId="77777777" w:rsidR="006E3F67" w:rsidRDefault="00FD406A" w:rsidP="00AF55EF">
      <w:pPr>
        <w:spacing w:line="276" w:lineRule="auto"/>
        <w:ind w:firstLine="720"/>
        <w:jc w:val="both"/>
        <w:rPr>
          <w:rFonts w:ascii="Arial Narrow" w:hAnsi="Arial Narrow" w:cs="Arial"/>
        </w:rPr>
      </w:pPr>
      <w:r>
        <w:rPr>
          <w:rFonts w:ascii="Arial Narrow" w:hAnsi="Arial Narrow" w:cs="Arial"/>
        </w:rPr>
        <w:lastRenderedPageBreak/>
        <w:t xml:space="preserve">Candidații care dețin certificate de competență lingvistică sunt rugați să trimită o copie scanată la adresa </w:t>
      </w:r>
      <w:hyperlink r:id="rId5" w:history="1">
        <w:r w:rsidRPr="005118D7">
          <w:rPr>
            <w:rStyle w:val="Hyperlink"/>
            <w:rFonts w:ascii="Arial Narrow" w:hAnsi="Arial Narrow" w:cs="Arial"/>
          </w:rPr>
          <w:t>ccl@umfst.ro</w:t>
        </w:r>
      </w:hyperlink>
      <w:r>
        <w:rPr>
          <w:rFonts w:ascii="Arial Narrow" w:hAnsi="Arial Narrow" w:cs="Arial"/>
        </w:rPr>
        <w:t xml:space="preserve"> în vederea recunoașterii </w:t>
      </w:r>
      <w:r w:rsidR="00A4539D">
        <w:rPr>
          <w:rFonts w:ascii="Arial Narrow" w:hAnsi="Arial Narrow" w:cs="Arial"/>
        </w:rPr>
        <w:t xml:space="preserve">în perioada </w:t>
      </w:r>
      <w:r w:rsidR="000C21CD">
        <w:rPr>
          <w:rFonts w:ascii="Arial Narrow" w:hAnsi="Arial Narrow" w:cs="Arial"/>
        </w:rPr>
        <w:t xml:space="preserve">31 august – 3 septembrie 2020, </w:t>
      </w:r>
      <w:r>
        <w:rPr>
          <w:rFonts w:ascii="Arial Narrow" w:hAnsi="Arial Narrow" w:cs="Arial"/>
        </w:rPr>
        <w:t xml:space="preserve">înainte de achitarea taxei de concurs. </w:t>
      </w:r>
    </w:p>
    <w:p w14:paraId="244D8A7C" w14:textId="77777777" w:rsidR="00A4539D" w:rsidRDefault="00A4539D" w:rsidP="00AF55EF">
      <w:pPr>
        <w:spacing w:line="276" w:lineRule="auto"/>
        <w:ind w:firstLine="720"/>
        <w:jc w:val="both"/>
        <w:rPr>
          <w:rFonts w:ascii="Arial Narrow" w:hAnsi="Arial Narrow" w:cs="Arial"/>
        </w:rPr>
      </w:pPr>
    </w:p>
    <w:p w14:paraId="4DC66FC4" w14:textId="77777777" w:rsidR="00A4539D" w:rsidRDefault="00A4539D" w:rsidP="00AF55EF">
      <w:pPr>
        <w:spacing w:line="276" w:lineRule="auto"/>
        <w:ind w:firstLine="720"/>
        <w:jc w:val="both"/>
        <w:rPr>
          <w:rFonts w:ascii="Arial Narrow" w:hAnsi="Arial Narrow" w:cs="Arial"/>
        </w:rPr>
      </w:pPr>
      <w:r>
        <w:rPr>
          <w:rFonts w:ascii="Arial Narrow" w:hAnsi="Arial Narrow" w:cs="Arial"/>
        </w:rPr>
        <w:t>Bibliografie:</w:t>
      </w:r>
    </w:p>
    <w:p w14:paraId="50BA9F4C" w14:textId="77777777" w:rsidR="00A4539D" w:rsidRPr="00A4539D" w:rsidRDefault="00A4539D" w:rsidP="00A4539D">
      <w:pPr>
        <w:spacing w:line="276" w:lineRule="auto"/>
        <w:ind w:firstLine="720"/>
        <w:jc w:val="both"/>
        <w:rPr>
          <w:rFonts w:ascii="Arial Narrow" w:hAnsi="Arial Narrow" w:cs="Arial"/>
        </w:rPr>
      </w:pPr>
      <w:r>
        <w:rPr>
          <w:rFonts w:ascii="Arial Narrow" w:hAnsi="Arial Narrow" w:cs="Arial"/>
        </w:rPr>
        <w:t xml:space="preserve">Ștefanovici, Smaranda, Zoltán, Ildikó (ed.) </w:t>
      </w:r>
      <w:r w:rsidRPr="00A4539D">
        <w:rPr>
          <w:rFonts w:ascii="Arial Narrow" w:hAnsi="Arial Narrow" w:cs="Arial"/>
          <w:i/>
        </w:rPr>
        <w:t>Culegere de teste pentru examenul de competență lingvistică</w:t>
      </w:r>
      <w:r>
        <w:rPr>
          <w:rFonts w:ascii="Arial Narrow" w:hAnsi="Arial Narrow" w:cs="Arial"/>
        </w:rPr>
        <w:t xml:space="preserve">, </w:t>
      </w:r>
      <w:r w:rsidRPr="00A4539D">
        <w:rPr>
          <w:rFonts w:ascii="Arial Narrow" w:hAnsi="Arial Narrow" w:cs="Arial"/>
        </w:rPr>
        <w:t xml:space="preserve">Universitatea </w:t>
      </w:r>
      <w:r>
        <w:rPr>
          <w:rFonts w:ascii="Arial Narrow" w:hAnsi="Arial Narrow" w:cs="Arial"/>
        </w:rPr>
        <w:t>„</w:t>
      </w:r>
      <w:r w:rsidRPr="00A4539D">
        <w:rPr>
          <w:rFonts w:ascii="Arial Narrow" w:hAnsi="Arial Narrow" w:cs="Arial"/>
        </w:rPr>
        <w:t>Petru Maior</w:t>
      </w:r>
      <w:r>
        <w:rPr>
          <w:rFonts w:ascii="Arial Narrow" w:hAnsi="Arial Narrow" w:cs="Arial"/>
        </w:rPr>
        <w:t>”</w:t>
      </w:r>
      <w:r w:rsidRPr="00A4539D">
        <w:rPr>
          <w:rFonts w:ascii="Arial Narrow" w:hAnsi="Arial Narrow" w:cs="Arial"/>
        </w:rPr>
        <w:t xml:space="preserve"> Tg.-Mure</w:t>
      </w:r>
      <w:r>
        <w:rPr>
          <w:rFonts w:ascii="Arial Narrow" w:hAnsi="Arial Narrow" w:cs="Arial"/>
        </w:rPr>
        <w:t>ș, 2011 (</w:t>
      </w:r>
      <w:hyperlink r:id="rId6" w:history="1">
        <w:r w:rsidRPr="005118D7">
          <w:rPr>
            <w:rStyle w:val="Hyperlink"/>
            <w:rFonts w:ascii="Arial Narrow" w:hAnsi="Arial Narrow" w:cs="Arial"/>
          </w:rPr>
          <w:t>https://cclasc.upm.ro/old/?pdf=Culegere%20teste%20competenta%20lingvistica</w:t>
        </w:r>
      </w:hyperlink>
      <w:r>
        <w:rPr>
          <w:rFonts w:ascii="Arial Narrow" w:hAnsi="Arial Narrow" w:cs="Arial"/>
        </w:rPr>
        <w:t xml:space="preserve">) </w:t>
      </w:r>
    </w:p>
    <w:p w14:paraId="227E126F" w14:textId="77777777" w:rsidR="00A4539D" w:rsidRPr="00AF55EF" w:rsidRDefault="00A4539D" w:rsidP="00A4539D">
      <w:pPr>
        <w:spacing w:line="276" w:lineRule="auto"/>
        <w:ind w:firstLine="720"/>
        <w:jc w:val="both"/>
        <w:rPr>
          <w:rFonts w:ascii="Arial Narrow" w:hAnsi="Arial Narrow" w:cs="Arial"/>
        </w:rPr>
      </w:pPr>
    </w:p>
    <w:sectPr w:rsidR="00A4539D" w:rsidRPr="00AF55EF" w:rsidSect="007B59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286B33"/>
    <w:multiLevelType w:val="hybridMultilevel"/>
    <w:tmpl w:val="BCE8C520"/>
    <w:lvl w:ilvl="0" w:tplc="EEC6B5A2">
      <w:start w:val="1"/>
      <w:numFmt w:val="lowerLetter"/>
      <w:lvlText w:val="%1."/>
      <w:lvlJc w:val="left"/>
      <w:pPr>
        <w:ind w:left="1080" w:hanging="360"/>
      </w:pPr>
      <w:rPr>
        <w:rFonts w:ascii="Arial Narrow" w:eastAsia="Calibri" w:hAnsi="Arial Narrow"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C"/>
    <w:rsid w:val="000C21CD"/>
    <w:rsid w:val="0063491E"/>
    <w:rsid w:val="006E3F67"/>
    <w:rsid w:val="00744ACA"/>
    <w:rsid w:val="007B594B"/>
    <w:rsid w:val="00A4539D"/>
    <w:rsid w:val="00AF55EF"/>
    <w:rsid w:val="00B1495C"/>
    <w:rsid w:val="00FD406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13ED"/>
  <w15:chartTrackingRefBased/>
  <w15:docId w15:val="{93432F7F-DD81-D446-8520-17A6A479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06A"/>
    <w:rPr>
      <w:color w:val="0563C1" w:themeColor="hyperlink"/>
      <w:u w:val="single"/>
    </w:rPr>
  </w:style>
  <w:style w:type="character" w:styleId="UnresolvedMention">
    <w:name w:val="Unresolved Mention"/>
    <w:basedOn w:val="DefaultParagraphFont"/>
    <w:uiPriority w:val="99"/>
    <w:semiHidden/>
    <w:unhideWhenUsed/>
    <w:rsid w:val="00FD406A"/>
    <w:rPr>
      <w:color w:val="605E5C"/>
      <w:shd w:val="clear" w:color="auto" w:fill="E1DFDD"/>
    </w:rPr>
  </w:style>
  <w:style w:type="paragraph" w:styleId="ListParagraph">
    <w:name w:val="List Paragraph"/>
    <w:basedOn w:val="Normal"/>
    <w:uiPriority w:val="34"/>
    <w:qFormat/>
    <w:rsid w:val="00AF5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882711">
      <w:bodyDiv w:val="1"/>
      <w:marLeft w:val="0"/>
      <w:marRight w:val="0"/>
      <w:marTop w:val="0"/>
      <w:marBottom w:val="0"/>
      <w:divBdr>
        <w:top w:val="none" w:sz="0" w:space="0" w:color="auto"/>
        <w:left w:val="none" w:sz="0" w:space="0" w:color="auto"/>
        <w:bottom w:val="none" w:sz="0" w:space="0" w:color="auto"/>
        <w:right w:val="none" w:sz="0" w:space="0" w:color="auto"/>
      </w:divBdr>
    </w:div>
    <w:div w:id="815686395">
      <w:bodyDiv w:val="1"/>
      <w:marLeft w:val="0"/>
      <w:marRight w:val="0"/>
      <w:marTop w:val="0"/>
      <w:marBottom w:val="0"/>
      <w:divBdr>
        <w:top w:val="none" w:sz="0" w:space="0" w:color="auto"/>
        <w:left w:val="none" w:sz="0" w:space="0" w:color="auto"/>
        <w:bottom w:val="none" w:sz="0" w:space="0" w:color="auto"/>
        <w:right w:val="none" w:sz="0" w:space="0" w:color="auto"/>
      </w:divBdr>
      <w:divsChild>
        <w:div w:id="2055959484">
          <w:marLeft w:val="0"/>
          <w:marRight w:val="0"/>
          <w:marTop w:val="0"/>
          <w:marBottom w:val="0"/>
          <w:divBdr>
            <w:top w:val="none" w:sz="0" w:space="0" w:color="auto"/>
            <w:left w:val="none" w:sz="0" w:space="0" w:color="auto"/>
            <w:bottom w:val="none" w:sz="0" w:space="0" w:color="auto"/>
            <w:right w:val="none" w:sz="0" w:space="0" w:color="auto"/>
          </w:divBdr>
          <w:divsChild>
            <w:div w:id="1535073256">
              <w:marLeft w:val="0"/>
              <w:marRight w:val="0"/>
              <w:marTop w:val="0"/>
              <w:marBottom w:val="0"/>
              <w:divBdr>
                <w:top w:val="none" w:sz="0" w:space="0" w:color="auto"/>
                <w:left w:val="none" w:sz="0" w:space="0" w:color="auto"/>
                <w:bottom w:val="none" w:sz="0" w:space="0" w:color="auto"/>
                <w:right w:val="none" w:sz="0" w:space="0" w:color="auto"/>
              </w:divBdr>
              <w:divsChild>
                <w:div w:id="1866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0834">
      <w:bodyDiv w:val="1"/>
      <w:marLeft w:val="0"/>
      <w:marRight w:val="0"/>
      <w:marTop w:val="0"/>
      <w:marBottom w:val="0"/>
      <w:divBdr>
        <w:top w:val="none" w:sz="0" w:space="0" w:color="auto"/>
        <w:left w:val="none" w:sz="0" w:space="0" w:color="auto"/>
        <w:bottom w:val="none" w:sz="0" w:space="0" w:color="auto"/>
        <w:right w:val="none" w:sz="0" w:space="0" w:color="auto"/>
      </w:divBdr>
      <w:divsChild>
        <w:div w:id="842672779">
          <w:marLeft w:val="0"/>
          <w:marRight w:val="0"/>
          <w:marTop w:val="0"/>
          <w:marBottom w:val="0"/>
          <w:divBdr>
            <w:top w:val="none" w:sz="0" w:space="0" w:color="auto"/>
            <w:left w:val="none" w:sz="0" w:space="0" w:color="auto"/>
            <w:bottom w:val="none" w:sz="0" w:space="0" w:color="auto"/>
            <w:right w:val="none" w:sz="0" w:space="0" w:color="auto"/>
          </w:divBdr>
          <w:divsChild>
            <w:div w:id="2083332006">
              <w:marLeft w:val="0"/>
              <w:marRight w:val="0"/>
              <w:marTop w:val="0"/>
              <w:marBottom w:val="0"/>
              <w:divBdr>
                <w:top w:val="none" w:sz="0" w:space="0" w:color="auto"/>
                <w:left w:val="none" w:sz="0" w:space="0" w:color="auto"/>
                <w:bottom w:val="none" w:sz="0" w:space="0" w:color="auto"/>
                <w:right w:val="none" w:sz="0" w:space="0" w:color="auto"/>
              </w:divBdr>
              <w:divsChild>
                <w:div w:id="5297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lasc.upm.ro/old/?pdf=Culegere%20teste%20competenta%20lingvistica" TargetMode="External"/><Relationship Id="rId5" Type="http://schemas.openxmlformats.org/officeDocument/2006/relationships/hyperlink" Target="mailto:ccl@umfs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marcela.cojoc</cp:lastModifiedBy>
  <cp:revision>3</cp:revision>
  <dcterms:created xsi:type="dcterms:W3CDTF">2020-08-24T04:29:00Z</dcterms:created>
  <dcterms:modified xsi:type="dcterms:W3CDTF">2020-08-24T04:30:00Z</dcterms:modified>
</cp:coreProperties>
</file>