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9D6" w:rsidRPr="00386ABF" w:rsidRDefault="00F239D6" w:rsidP="00386ABF">
      <w:pPr>
        <w:spacing w:after="0" w:line="240" w:lineRule="auto"/>
        <w:jc w:val="both"/>
        <w:rPr>
          <w:b/>
        </w:rPr>
      </w:pPr>
      <w:bookmarkStart w:id="0" w:name="_Toc478634958"/>
      <w:r w:rsidRPr="00386ABF">
        <w:rPr>
          <w:b/>
        </w:rPr>
        <w:t xml:space="preserve">FORMULAR  </w:t>
      </w:r>
      <w:r w:rsidRPr="00386ABF">
        <w:rPr>
          <w:b/>
          <w:lang w:val="pt-BR"/>
        </w:rPr>
        <w:t>4.1 -</w:t>
      </w:r>
      <w:r w:rsidR="00DE49CD" w:rsidRPr="00386ABF">
        <w:rPr>
          <w:b/>
          <w:lang w:val="pt-BR"/>
        </w:rPr>
        <w:t xml:space="preserve"> </w:t>
      </w:r>
      <w:r w:rsidRPr="00386ABF">
        <w:rPr>
          <w:b/>
          <w:lang w:val="pt-BR"/>
        </w:rPr>
        <w:t xml:space="preserve">Formular de </w:t>
      </w:r>
      <w:r w:rsidR="00D13C2B" w:rsidRPr="00386ABF">
        <w:rPr>
          <w:b/>
          <w:lang w:val="pt-BR"/>
        </w:rPr>
        <w:t xml:space="preserve">propunere </w:t>
      </w:r>
      <w:r w:rsidRPr="00386ABF">
        <w:rPr>
          <w:b/>
        </w:rPr>
        <w:t>tehnică</w:t>
      </w:r>
      <w:r w:rsidRPr="00386ABF">
        <w:rPr>
          <w:b/>
          <w:lang w:val="pt-BR"/>
        </w:rPr>
        <w:tab/>
      </w:r>
    </w:p>
    <w:p w:rsidR="00F239D6" w:rsidRPr="00386ABF" w:rsidRDefault="00FE0C69" w:rsidP="00386ABF">
      <w:pPr>
        <w:spacing w:after="0" w:line="240" w:lineRule="auto"/>
        <w:jc w:val="both"/>
        <w:rPr>
          <w:rFonts w:eastAsia="Andale Sans UI"/>
          <w:b/>
          <w:i/>
          <w:kern w:val="3"/>
          <w:lang w:val="de-DE" w:eastAsia="ja-JP" w:bidi="fa-IR"/>
        </w:rPr>
      </w:pPr>
      <w:r w:rsidRPr="00386ABF">
        <w:rPr>
          <w:rFonts w:eastAsia="Andale Sans UI"/>
          <w:b/>
          <w:i/>
          <w:kern w:val="3"/>
          <w:lang w:val="de-DE" w:eastAsia="ja-JP" w:bidi="fa-IR"/>
        </w:rPr>
        <w:t>Ofertant</w:t>
      </w:r>
    </w:p>
    <w:p w:rsidR="00F239D6" w:rsidRPr="00386ABF" w:rsidRDefault="00F239D6" w:rsidP="00386ABF">
      <w:pPr>
        <w:spacing w:after="0" w:line="240" w:lineRule="auto"/>
        <w:jc w:val="both"/>
        <w:rPr>
          <w:rFonts w:eastAsia="Andale Sans UI"/>
          <w:b/>
          <w:i/>
          <w:kern w:val="3"/>
          <w:lang w:val="de-DE" w:eastAsia="ja-JP" w:bidi="fa-IR"/>
        </w:rPr>
      </w:pPr>
      <w:r w:rsidRPr="00386ABF">
        <w:rPr>
          <w:rFonts w:eastAsia="Andale Sans UI"/>
          <w:b/>
          <w:i/>
          <w:kern w:val="3"/>
          <w:lang w:val="de-DE" w:eastAsia="ja-JP" w:bidi="fa-IR"/>
        </w:rPr>
        <w:t>..................................</w:t>
      </w:r>
    </w:p>
    <w:p w:rsidR="00F239D6" w:rsidRPr="00386ABF" w:rsidRDefault="00F239D6" w:rsidP="00386ABF">
      <w:pPr>
        <w:spacing w:after="0" w:line="240" w:lineRule="auto"/>
        <w:jc w:val="both"/>
        <w:rPr>
          <w:rFonts w:eastAsia="Andale Sans UI"/>
          <w:b/>
          <w:i/>
          <w:kern w:val="3"/>
          <w:lang w:val="ro-RO" w:eastAsia="ja-JP" w:bidi="fa-IR"/>
        </w:rPr>
      </w:pPr>
      <w:r w:rsidRPr="00386ABF">
        <w:rPr>
          <w:rFonts w:eastAsia="Andale Sans UI"/>
          <w:b/>
          <w:i/>
          <w:kern w:val="3"/>
          <w:lang w:val="de-DE" w:eastAsia="ja-JP" w:bidi="fa-IR"/>
        </w:rPr>
        <w:t>(denumirea/numele)</w:t>
      </w:r>
    </w:p>
    <w:p w:rsidR="00F239D6" w:rsidRPr="00AB09F6" w:rsidRDefault="00F239D6" w:rsidP="00386ABF">
      <w:pPr>
        <w:spacing w:after="0" w:line="240" w:lineRule="auto"/>
        <w:jc w:val="both"/>
        <w:rPr>
          <w:lang w:val="pt-BR"/>
        </w:rPr>
      </w:pPr>
    </w:p>
    <w:p w:rsidR="005D3547" w:rsidRPr="00386ABF" w:rsidRDefault="00F7100C" w:rsidP="00386ABF">
      <w:pPr>
        <w:spacing w:after="0" w:line="240" w:lineRule="auto"/>
        <w:jc w:val="center"/>
        <w:rPr>
          <w:b/>
          <w:lang w:val="pt-BR"/>
        </w:rPr>
      </w:pPr>
      <w:r w:rsidRPr="00386ABF">
        <w:rPr>
          <w:b/>
          <w:lang w:val="pt-BR"/>
        </w:rPr>
        <w:t>TABEL DE CONFORMITATE</w:t>
      </w:r>
    </w:p>
    <w:p w:rsidR="000F2FD7" w:rsidRPr="00386ABF" w:rsidRDefault="000F2FD7" w:rsidP="00386ABF">
      <w:pPr>
        <w:spacing w:after="0" w:line="240" w:lineRule="auto"/>
        <w:jc w:val="center"/>
        <w:rPr>
          <w:rFonts w:cs="Calibri"/>
          <w:b/>
          <w:sz w:val="24"/>
          <w:szCs w:val="24"/>
          <w:lang w:val="ro-RO"/>
        </w:rPr>
      </w:pPr>
      <w:r w:rsidRPr="00386ABF">
        <w:rPr>
          <w:rFonts w:cs="Calibri"/>
          <w:b/>
          <w:sz w:val="24"/>
          <w:szCs w:val="24"/>
          <w:lang w:val="ro-RO"/>
        </w:rPr>
        <w:t xml:space="preserve">Execuție zid de sprijin perimetral în scopul punerii în siguranță a </w:t>
      </w:r>
      <w:r w:rsidRPr="00386ABF">
        <w:rPr>
          <w:b/>
          <w:sz w:val="24"/>
          <w:szCs w:val="24"/>
          <w:lang w:val="ro-RO"/>
        </w:rPr>
        <w:t>Căminului Studențesc D+P+3E – UMFST G.E.Palade Tg. Mureș</w:t>
      </w:r>
    </w:p>
    <w:p w:rsidR="00AB0A13" w:rsidRPr="00386ABF" w:rsidRDefault="00AB0A13" w:rsidP="00386ABF">
      <w:pPr>
        <w:spacing w:after="0" w:line="240" w:lineRule="auto"/>
        <w:jc w:val="center"/>
        <w:rPr>
          <w:rFonts w:cs="Calibri"/>
          <w:b/>
          <w:lang w:val="ro-RO" w:eastAsia="ar-SA"/>
        </w:rPr>
      </w:pPr>
    </w:p>
    <w:p w:rsidR="008834AF" w:rsidRPr="00AB09F6" w:rsidRDefault="008834AF" w:rsidP="00386ABF">
      <w:pPr>
        <w:spacing w:after="0" w:line="240" w:lineRule="auto"/>
        <w:jc w:val="both"/>
        <w:rPr>
          <w:u w:val="single"/>
          <w:lang w:val="ro-RO"/>
        </w:rPr>
      </w:pPr>
    </w:p>
    <w:p w:rsidR="0062183D" w:rsidRPr="00AB09F6" w:rsidRDefault="00304D48" w:rsidP="00386ABF">
      <w:pPr>
        <w:spacing w:after="0" w:line="240" w:lineRule="auto"/>
        <w:jc w:val="both"/>
        <w:rPr>
          <w:sz w:val="24"/>
          <w:szCs w:val="24"/>
          <w:lang w:val="pt-BR"/>
        </w:rPr>
      </w:pPr>
      <w:r>
        <w:rPr>
          <w:sz w:val="24"/>
          <w:szCs w:val="24"/>
          <w:lang w:val="pt-BR"/>
        </w:rPr>
        <w:t xml:space="preserve">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9"/>
        <w:gridCol w:w="7513"/>
        <w:gridCol w:w="6520"/>
      </w:tblGrid>
      <w:tr w:rsidR="00AB09F6" w:rsidRPr="00386ABF" w:rsidTr="003212F7">
        <w:trPr>
          <w:trHeight w:val="233"/>
        </w:trPr>
        <w:tc>
          <w:tcPr>
            <w:tcW w:w="567" w:type="dxa"/>
            <w:gridSpan w:val="2"/>
          </w:tcPr>
          <w:p w:rsidR="000E24BC" w:rsidRPr="00386ABF" w:rsidRDefault="000E24BC" w:rsidP="00386ABF">
            <w:pPr>
              <w:spacing w:after="0" w:line="240" w:lineRule="auto"/>
              <w:jc w:val="both"/>
              <w:rPr>
                <w:b/>
                <w:sz w:val="24"/>
                <w:szCs w:val="24"/>
                <w:lang w:val="fr-FR"/>
              </w:rPr>
            </w:pPr>
            <w:r w:rsidRPr="00386ABF">
              <w:rPr>
                <w:b/>
                <w:sz w:val="24"/>
                <w:szCs w:val="24"/>
                <w:lang w:val="fr-FR"/>
              </w:rPr>
              <w:t>Nr.crt</w:t>
            </w:r>
            <w:r w:rsidR="007C107E" w:rsidRPr="00386ABF">
              <w:rPr>
                <w:b/>
                <w:sz w:val="24"/>
                <w:szCs w:val="24"/>
                <w:lang w:val="fr-FR"/>
              </w:rPr>
              <w:t>.</w:t>
            </w:r>
          </w:p>
        </w:tc>
        <w:tc>
          <w:tcPr>
            <w:tcW w:w="7513" w:type="dxa"/>
            <w:shd w:val="clear" w:color="auto" w:fill="auto"/>
          </w:tcPr>
          <w:p w:rsidR="000E24BC" w:rsidRPr="00386ABF" w:rsidRDefault="000E24BC" w:rsidP="00386ABF">
            <w:pPr>
              <w:spacing w:after="0" w:line="240" w:lineRule="auto"/>
              <w:jc w:val="both"/>
              <w:rPr>
                <w:b/>
                <w:sz w:val="24"/>
                <w:szCs w:val="24"/>
                <w:lang w:val="fr-FR"/>
              </w:rPr>
            </w:pPr>
            <w:r w:rsidRPr="00386ABF">
              <w:rPr>
                <w:b/>
                <w:sz w:val="24"/>
                <w:szCs w:val="24"/>
                <w:lang w:val="fr-FR"/>
              </w:rPr>
              <w:t>Specificații tehnice minime</w:t>
            </w:r>
          </w:p>
        </w:tc>
        <w:tc>
          <w:tcPr>
            <w:tcW w:w="6520" w:type="dxa"/>
          </w:tcPr>
          <w:p w:rsidR="000E24BC" w:rsidRPr="00386ABF" w:rsidRDefault="00796200" w:rsidP="00386ABF">
            <w:pPr>
              <w:spacing w:after="0" w:line="240" w:lineRule="auto"/>
              <w:jc w:val="both"/>
              <w:rPr>
                <w:b/>
                <w:sz w:val="24"/>
                <w:szCs w:val="24"/>
                <w:lang w:val="fr-FR"/>
              </w:rPr>
            </w:pPr>
            <w:r w:rsidRPr="00386ABF">
              <w:rPr>
                <w:b/>
                <w:sz w:val="24"/>
                <w:szCs w:val="24"/>
                <w:lang w:val="fr-FR"/>
              </w:rPr>
              <w:t>Specificaţii tehnice propuse</w:t>
            </w:r>
          </w:p>
          <w:p w:rsidR="00665D5E" w:rsidRPr="00386ABF" w:rsidRDefault="00665D5E" w:rsidP="00386ABF">
            <w:pPr>
              <w:spacing w:after="0" w:line="240" w:lineRule="auto"/>
              <w:jc w:val="both"/>
              <w:rPr>
                <w:b/>
                <w:sz w:val="24"/>
                <w:szCs w:val="24"/>
                <w:lang w:val="fr-FR"/>
              </w:rPr>
            </w:pPr>
            <w:r w:rsidRPr="00386ABF">
              <w:rPr>
                <w:b/>
                <w:sz w:val="24"/>
                <w:szCs w:val="24"/>
                <w:lang w:val="ro-RO"/>
              </w:rPr>
              <w:t>Detalii privind modul de îndeplinire a cerinţei</w:t>
            </w:r>
          </w:p>
        </w:tc>
      </w:tr>
      <w:tr w:rsidR="00AB09F6" w:rsidRPr="00AB09F6" w:rsidTr="00E40B6D">
        <w:trPr>
          <w:trHeight w:val="233"/>
        </w:trPr>
        <w:tc>
          <w:tcPr>
            <w:tcW w:w="14600" w:type="dxa"/>
            <w:gridSpan w:val="4"/>
          </w:tcPr>
          <w:p w:rsidR="00554EAB" w:rsidRPr="00386ABF" w:rsidRDefault="00554EAB" w:rsidP="00386ABF">
            <w:pPr>
              <w:spacing w:after="0" w:line="240" w:lineRule="auto"/>
              <w:jc w:val="both"/>
              <w:rPr>
                <w:b/>
                <w:sz w:val="24"/>
                <w:szCs w:val="24"/>
                <w:lang w:val="fr-FR"/>
              </w:rPr>
            </w:pPr>
            <w:r w:rsidRPr="00386ABF">
              <w:rPr>
                <w:b/>
                <w:sz w:val="24"/>
                <w:szCs w:val="24"/>
                <w:lang w:val="fr-FR"/>
              </w:rPr>
              <w:t>Informații privind activitățile solicitat</w:t>
            </w:r>
            <w:r w:rsidR="00304D48" w:rsidRPr="00386ABF">
              <w:rPr>
                <w:b/>
                <w:sz w:val="24"/>
                <w:szCs w:val="24"/>
                <w:lang w:val="fr-FR"/>
              </w:rPr>
              <w:t xml:space="preserve">e </w:t>
            </w:r>
          </w:p>
        </w:tc>
      </w:tr>
      <w:tr w:rsidR="00B57260" w:rsidRPr="00B57260" w:rsidTr="003212F7">
        <w:tc>
          <w:tcPr>
            <w:tcW w:w="567" w:type="dxa"/>
            <w:gridSpan w:val="2"/>
          </w:tcPr>
          <w:p w:rsidR="00E35FCD" w:rsidRPr="00B57260" w:rsidRDefault="00E35FCD" w:rsidP="00386ABF">
            <w:pPr>
              <w:spacing w:after="0" w:line="240" w:lineRule="auto"/>
              <w:jc w:val="both"/>
              <w:rPr>
                <w:sz w:val="24"/>
                <w:szCs w:val="24"/>
                <w:lang w:val="fr-FR"/>
              </w:rPr>
            </w:pPr>
          </w:p>
          <w:p w:rsidR="000E24BC" w:rsidRPr="00B57260" w:rsidRDefault="000E24BC" w:rsidP="00386ABF">
            <w:pPr>
              <w:spacing w:after="0" w:line="240" w:lineRule="auto"/>
              <w:jc w:val="both"/>
              <w:rPr>
                <w:sz w:val="24"/>
                <w:szCs w:val="24"/>
                <w:lang w:val="fr-FR"/>
              </w:rPr>
            </w:pPr>
            <w:r w:rsidRPr="00B57260">
              <w:rPr>
                <w:sz w:val="24"/>
                <w:szCs w:val="24"/>
                <w:lang w:val="fr-FR"/>
              </w:rPr>
              <w:t>1</w:t>
            </w:r>
            <w:r w:rsidR="00212F58" w:rsidRPr="00B57260">
              <w:rPr>
                <w:sz w:val="24"/>
                <w:szCs w:val="24"/>
                <w:lang w:val="fr-FR"/>
              </w:rPr>
              <w:t>.</w:t>
            </w:r>
          </w:p>
        </w:tc>
        <w:tc>
          <w:tcPr>
            <w:tcW w:w="7513" w:type="dxa"/>
            <w:shd w:val="clear" w:color="auto" w:fill="auto"/>
          </w:tcPr>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Execuţia lucrărilor se va face în conformitate cu Autorizaţia de Construire nr.85 din 30.03.2023 eliberată de Municipiul Tîrgu Mureș, cu respectarea proiectului tehnic nr. 31/2023 întocmit de CONSPROIECT SRL, a normelor şi normativelor legale în vigoare şi a specificaţiilor din avizele şi acordurile de specialitate care au stat la baza eliberării Autorizaţiei de Construire, precum şi a prevederilor specifice pentru fiecare tip de lucrare în parte.</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Operatorul economic va face ofertarea lucrărilor de execuție numai după analizarea în detaliu a proiectului tehnic în întregul lui, prin confruntarea părților tehnice cu listele de cantități.</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 xml:space="preserve">Eventualele neconcordanțe, lipsuri sau neconformități vor fi aduse la cunoștința proiectantului, prin intermediul autorității contractante, înaintea ofertării, prin solicitare de clarificări. </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 xml:space="preserve">La realizarea lucrărilor se vor utiliza numai materiale agrementate, conform reglementărilor naționale în vigoare, precum și a legislației și standardelor naționale, armonizate cu legislația U.E. Aceste materiale vor fi în concordanță cu prevederile HG nr. 766/1997 pentru aprobarea unor regulamente privind calitatea în construcţii, cu modificările și completările </w:t>
            </w:r>
            <w:r w:rsidRPr="008E10A6">
              <w:rPr>
                <w:rStyle w:val="Strong"/>
                <w:b w:val="0"/>
                <w:sz w:val="24"/>
                <w:szCs w:val="24"/>
              </w:rPr>
              <w:lastRenderedPageBreak/>
              <w:t>ulterioare, HG nr. 668/2017 privind stabilirea condiţiilor pentru comercializarea produselor pentru construcţii și a Legii nr. 10/1995 privind calitatea în construcții, cu modificările și completările ulterioare.</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Execuția lucrărilor include:</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achiziționarea tuturor materialelor și produselor necesare, a tuturor utilajelor, mijloacelor și echipamentelor necesare pentru execuția lucrărilor;</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orice activitate sau lucrare provizorie necesară pentru pregătirea șantierului, sau orice autorizație necesară contractului de la autoritățile competente pentru executarea lucrărilor și realizarea activităților și lucrărilor temporare;</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transportul la șantier a oricăror materiale, utilaje, componente și echipamente de lucru, a oricărui mijloc normal sau extraordinar necesar pentru execuția lucrărilor;</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orice testare și teste relevante, așa cum sunt aceste testări și teste solicitate prin legislația și reglementările în domeniul sistemului de asigurare a calității în construcții;</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orice consumabile necesare pentru execuția lucrărilor și realizarea testărilor;</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întreținerea normală și extraordinară a lucrărilor până la predarea acestora către autoritatea contractantă;</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activități și consumabile necesare pentru menținerea șantierului curat și funcțional, demontarea și îndepărtarea oricăror lucrări sau activități provizorii;</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pregătirea documentației necesare pentru execuția lucrărilor, documentație care include dar nu se limitează la:</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Grafice generale de realizare a investiției publice;</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Planul calității pentru execuție;</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Planul de control al calității;</w:t>
            </w:r>
          </w:p>
          <w:p w:rsidR="000F2FD7" w:rsidRPr="008E10A6" w:rsidRDefault="000F2FD7" w:rsidP="00386ABF">
            <w:pPr>
              <w:spacing w:after="0" w:line="240" w:lineRule="auto"/>
              <w:jc w:val="both"/>
              <w:rPr>
                <w:rStyle w:val="Strong"/>
                <w:b w:val="0"/>
                <w:sz w:val="24"/>
                <w:szCs w:val="24"/>
              </w:rPr>
            </w:pPr>
            <w:r w:rsidRPr="008E10A6">
              <w:rPr>
                <w:rStyle w:val="Strong"/>
                <w:b w:val="0"/>
                <w:sz w:val="24"/>
                <w:szCs w:val="24"/>
              </w:rPr>
              <w:t>Certificările și rezultatele testelor materialelor.</w:t>
            </w:r>
          </w:p>
          <w:p w:rsidR="000F2FD7" w:rsidRDefault="000F2FD7" w:rsidP="00386ABF">
            <w:pPr>
              <w:spacing w:after="0" w:line="240" w:lineRule="auto"/>
              <w:jc w:val="both"/>
              <w:rPr>
                <w:rStyle w:val="Strong"/>
                <w:b w:val="0"/>
                <w:sz w:val="24"/>
                <w:szCs w:val="24"/>
              </w:rPr>
            </w:pPr>
            <w:r w:rsidRPr="008E10A6">
              <w:rPr>
                <w:rStyle w:val="Strong"/>
                <w:b w:val="0"/>
                <w:sz w:val="24"/>
                <w:szCs w:val="24"/>
              </w:rPr>
              <w:lastRenderedPageBreak/>
              <w:t>documentarea informațiilor necesare pentru Cartea tehnică a construcției, inclusiv documentare</w:t>
            </w:r>
            <w:r w:rsidR="008E10A6" w:rsidRPr="008E10A6">
              <w:rPr>
                <w:rStyle w:val="Strong"/>
                <w:b w:val="0"/>
                <w:sz w:val="24"/>
                <w:szCs w:val="24"/>
              </w:rPr>
              <w:t>a instrucțiunilor de exploatare.</w:t>
            </w:r>
          </w:p>
          <w:p w:rsidR="00FD6A72" w:rsidRDefault="00FD6A72" w:rsidP="00386ABF">
            <w:pPr>
              <w:spacing w:after="0" w:line="240" w:lineRule="auto"/>
              <w:jc w:val="both"/>
              <w:rPr>
                <w:rFonts w:eastAsia="Lucida Sans Unicode" w:cs="Calibri"/>
                <w:color w:val="000000"/>
                <w:sz w:val="24"/>
                <w:szCs w:val="24"/>
                <w:lang w:val="ro-RO"/>
              </w:rPr>
            </w:pPr>
            <w:r>
              <w:rPr>
                <w:rFonts w:eastAsia="Lucida Sans Unicode" w:cs="Calibri"/>
                <w:color w:val="000000"/>
                <w:sz w:val="24"/>
                <w:szCs w:val="24"/>
                <w:lang w:val="ro-RO"/>
              </w:rPr>
              <w:t>Ofertantul</w:t>
            </w:r>
            <w:r w:rsidRPr="00B73DA5">
              <w:rPr>
                <w:rFonts w:eastAsia="Lucida Sans Unicode" w:cs="Calibri"/>
                <w:color w:val="000000"/>
                <w:sz w:val="24"/>
                <w:szCs w:val="24"/>
                <w:lang w:val="ro-RO"/>
              </w:rPr>
              <w:t xml:space="preserve"> </w:t>
            </w:r>
            <w:r>
              <w:rPr>
                <w:rFonts w:eastAsia="Lucida Sans Unicode" w:cs="Calibri"/>
                <w:color w:val="000000"/>
                <w:sz w:val="24"/>
                <w:szCs w:val="24"/>
                <w:lang w:val="ro-RO"/>
              </w:rPr>
              <w:t xml:space="preserve">va respecta </w:t>
            </w:r>
            <w:r w:rsidRPr="00B73DA5">
              <w:rPr>
                <w:rFonts w:eastAsia="Lucida Sans Unicode" w:cs="Calibri"/>
                <w:color w:val="000000"/>
                <w:sz w:val="24"/>
                <w:szCs w:val="24"/>
                <w:lang w:val="ro-RO"/>
              </w:rPr>
              <w:t xml:space="preserve">întocmai </w:t>
            </w:r>
            <w:r>
              <w:rPr>
                <w:rFonts w:eastAsia="Lucida Sans Unicode" w:cs="Calibri"/>
                <w:color w:val="000000"/>
                <w:sz w:val="24"/>
                <w:szCs w:val="24"/>
                <w:lang w:val="ro-RO"/>
              </w:rPr>
              <w:t>articolele și subarticolele</w:t>
            </w:r>
            <w:r w:rsidRPr="00B73DA5">
              <w:rPr>
                <w:rFonts w:eastAsia="Lucida Sans Unicode" w:cs="Calibri"/>
                <w:color w:val="000000"/>
                <w:sz w:val="24"/>
                <w:szCs w:val="24"/>
                <w:lang w:val="ro-RO"/>
              </w:rPr>
              <w:t xml:space="preserve"> de deviz privind denumire, cantitate, unitat</w:t>
            </w:r>
            <w:r>
              <w:rPr>
                <w:rFonts w:eastAsia="Lucida Sans Unicode" w:cs="Calibri"/>
                <w:color w:val="000000"/>
                <w:sz w:val="24"/>
                <w:szCs w:val="24"/>
                <w:lang w:val="ro-RO"/>
              </w:rPr>
              <w:t>e de măsură, precum și cotele</w:t>
            </w:r>
            <w:r w:rsidRPr="00B73DA5">
              <w:rPr>
                <w:rFonts w:eastAsia="Lucida Sans Unicode" w:cs="Calibri"/>
                <w:color w:val="000000"/>
                <w:sz w:val="24"/>
                <w:szCs w:val="24"/>
                <w:lang w:val="ro-RO"/>
              </w:rPr>
              <w:t xml:space="preserve"> legale pentru recapitulație, din Listele cu cantităţile de lucrări pe categorii de lucrări (Formular F3) puse la dispozi</w:t>
            </w:r>
            <w:r>
              <w:rPr>
                <w:rFonts w:eastAsia="Lucida Sans Unicode" w:cs="Calibri"/>
                <w:color w:val="000000"/>
                <w:sz w:val="24"/>
                <w:szCs w:val="24"/>
                <w:lang w:val="ro-RO"/>
              </w:rPr>
              <w:t>ț</w:t>
            </w:r>
            <w:r w:rsidRPr="00B73DA5">
              <w:rPr>
                <w:rFonts w:eastAsia="Lucida Sans Unicode" w:cs="Calibri"/>
                <w:color w:val="000000"/>
                <w:sz w:val="24"/>
                <w:szCs w:val="24"/>
                <w:lang w:val="ro-RO"/>
              </w:rPr>
              <w:t>ie de autoritatea contractant</w:t>
            </w:r>
            <w:r>
              <w:rPr>
                <w:rFonts w:eastAsia="Lucida Sans Unicode" w:cs="Calibri"/>
                <w:color w:val="000000"/>
                <w:sz w:val="24"/>
                <w:szCs w:val="24"/>
                <w:lang w:val="ro-RO"/>
              </w:rPr>
              <w:t>ă</w:t>
            </w:r>
            <w:r w:rsidRPr="00B73DA5">
              <w:rPr>
                <w:rFonts w:eastAsia="Lucida Sans Unicode" w:cs="Calibri"/>
                <w:color w:val="000000"/>
                <w:sz w:val="24"/>
                <w:szCs w:val="24"/>
                <w:lang w:val="ro-RO"/>
              </w:rPr>
              <w:t xml:space="preserve">.  </w:t>
            </w:r>
          </w:p>
          <w:p w:rsidR="00FD6A72" w:rsidRDefault="00FD6A72" w:rsidP="00386ABF">
            <w:pPr>
              <w:spacing w:after="0" w:line="240" w:lineRule="auto"/>
              <w:jc w:val="both"/>
              <w:rPr>
                <w:rFonts w:eastAsia="Lucida Sans Unicode" w:cs="Calibri"/>
                <w:color w:val="000000"/>
                <w:sz w:val="24"/>
                <w:szCs w:val="24"/>
                <w:lang w:val="ro-RO"/>
              </w:rPr>
            </w:pP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Înainte de a demara execuția lucrărilor, contractantul va elabora și va transmite autorității contractante:</w:t>
            </w:r>
          </w:p>
          <w:p w:rsidR="00FD6A72" w:rsidRPr="00EA3B46" w:rsidRDefault="00FD6A72" w:rsidP="00386ABF">
            <w:pPr>
              <w:spacing w:after="0" w:line="240" w:lineRule="auto"/>
              <w:jc w:val="both"/>
              <w:rPr>
                <w:rFonts w:eastAsia="Lucida Sans Unicode" w:cs="Calibri"/>
                <w:iCs/>
                <w:sz w:val="24"/>
                <w:szCs w:val="24"/>
                <w:lang w:val="en-GB"/>
              </w:rPr>
            </w:pPr>
            <w:r w:rsidRPr="00826F08">
              <w:rPr>
                <w:rFonts w:eastAsia="Lucida Sans Unicode" w:cs="Calibri"/>
                <w:color w:val="000000"/>
                <w:sz w:val="24"/>
                <w:szCs w:val="24"/>
                <w:lang w:val="ro-RO"/>
              </w:rPr>
              <w:t>1. Planul propriu de control al calității, verificării și încercării în conformitate cu cerințele tehnice</w:t>
            </w:r>
            <w:r w:rsidRPr="00EA3B46">
              <w:rPr>
                <w:rFonts w:eastAsia="Lucida Sans Unicode" w:cs="Calibri"/>
                <w:sz w:val="24"/>
                <w:szCs w:val="24"/>
                <w:lang w:val="ro-RO"/>
              </w:rPr>
              <w:t xml:space="preserve"> obligatoriu aplicabile obiectivului prezentei achiziții. Pentru descrierea completă a planului de control al calității, verificării și încercării, acesta se va întocmi în conformitate cu cerințele tehnice obligatoriu aplicabile obiectivului de investiții și se vor avea în vedere prevederile Legii nr. 10 privind calitatea în construcții, </w:t>
            </w:r>
            <w:r w:rsidRPr="00EA3B46">
              <w:rPr>
                <w:rFonts w:eastAsia="Lucida Sans Unicode" w:cs="Calibri"/>
                <w:sz w:val="24"/>
                <w:szCs w:val="24"/>
                <w:lang w:val="en-GB"/>
              </w:rPr>
              <w:t xml:space="preserve">HG nr. 766/1997 pentru aprobarea unor regulamente privind calitatea în construcţii, HG nr. 492/2018 pentru aprobarea Regulamentului privind controlul de stat al calităţii în construcţii, HG nr. 925/1995 </w:t>
            </w:r>
            <w:r w:rsidRPr="00EA3B46">
              <w:rPr>
                <w:rFonts w:eastAsia="Lucida Sans Unicode" w:cs="Calibri"/>
                <w:iCs/>
                <w:sz w:val="24"/>
                <w:szCs w:val="24"/>
                <w:lang w:val="en-GB"/>
              </w:rPr>
              <w:t>pentru aprobarea Regulamentului privind verificarea şi expertizarea tehnică a proiectelor, expertizarea tehnică a execuţiei lucrărilor şi a construcţiilor, precum şi verificarea calităţii lucrărilor executate, precum și celelate prevederi legale menționate în caietele de sarcini.</w:t>
            </w:r>
          </w:p>
          <w:p w:rsidR="00FD6A72" w:rsidRPr="00EA3B46" w:rsidRDefault="00FD6A72" w:rsidP="00386ABF">
            <w:pPr>
              <w:spacing w:after="0" w:line="240" w:lineRule="auto"/>
              <w:jc w:val="both"/>
              <w:rPr>
                <w:rFonts w:eastAsia="Lucida Sans Unicode" w:cs="Calibri"/>
                <w:iCs/>
                <w:sz w:val="24"/>
                <w:szCs w:val="24"/>
                <w:lang w:val="en-GB"/>
              </w:rPr>
            </w:pPr>
            <w:r w:rsidRPr="00EA3B46">
              <w:rPr>
                <w:rFonts w:eastAsia="Lucida Sans Unicode" w:cs="Calibri"/>
                <w:sz w:val="24"/>
                <w:szCs w:val="24"/>
                <w:lang w:val="en-GB"/>
              </w:rPr>
              <w:t xml:space="preserve">2. Planul de sănătate și Securitate în muncă </w:t>
            </w:r>
            <w:r w:rsidRPr="00EA3B46">
              <w:rPr>
                <w:rFonts w:eastAsia="Lucida Sans Unicode" w:cs="Calibri"/>
                <w:sz w:val="24"/>
                <w:szCs w:val="24"/>
                <w:lang w:val="ro-RO"/>
              </w:rPr>
              <w:t>în conformitate cu cerințele tehnice obligatoriu aplicabile obiectivului prezentei achiziții. Pentru descrierea completă a planului de management SSM, acesta se va întocmi în conformitate cu cerințele tehnice obligatoriu aplicabile obiectivului de investiții și se vor avea în vede</w:t>
            </w:r>
            <w:r>
              <w:rPr>
                <w:rFonts w:eastAsia="Lucida Sans Unicode" w:cs="Calibri"/>
                <w:sz w:val="24"/>
                <w:szCs w:val="24"/>
                <w:lang w:val="ro-RO"/>
              </w:rPr>
              <w:t>re prevederile Legii nr. 319/200</w:t>
            </w:r>
            <w:r w:rsidRPr="00EA3B46">
              <w:rPr>
                <w:rFonts w:eastAsia="Lucida Sans Unicode" w:cs="Calibri"/>
                <w:sz w:val="24"/>
                <w:szCs w:val="24"/>
                <w:lang w:val="ro-RO"/>
              </w:rPr>
              <w:t xml:space="preserve">6 - </w:t>
            </w:r>
            <w:r w:rsidRPr="00EA3B46">
              <w:rPr>
                <w:rFonts w:eastAsia="Lucida Sans Unicode" w:cs="Calibri"/>
                <w:sz w:val="24"/>
                <w:szCs w:val="24"/>
                <w:lang w:val="en-GB"/>
              </w:rPr>
              <w:t xml:space="preserve">Legea securităţii şi sănătăţii în muncă, HG 1425/2006 pentru aprobarea Normelor metodologice de aplicare a prevederilor Legii securităţii şi sănătăţii în muncă nr. 319/2006, HG nr. 955/2010 pentru modificarea şi completarea </w:t>
            </w:r>
            <w:r w:rsidRPr="00EA3B46">
              <w:rPr>
                <w:rFonts w:eastAsia="Lucida Sans Unicode" w:cs="Calibri"/>
                <w:sz w:val="24"/>
                <w:szCs w:val="24"/>
                <w:lang w:val="en-GB"/>
              </w:rPr>
              <w:lastRenderedPageBreak/>
              <w:t xml:space="preserve">Normelor metodologice de aplicare a prevederilor Legii securităţii şi sănătăţii în muncă nr. 319/2006, aprobate prin Hotărârea Guvernului nr. 1425/2006, HG 1048/2006 privind cerinţele minime de securitate şi sănătate pentru utilizarea de către lucrători a echipamentelor individuale de protecţie la locul de muncă, HG 300/2006 privind cerinţele minime de securitate şi sănătate pentru şantierele temporare sau mobile, </w:t>
            </w:r>
            <w:r w:rsidRPr="00EA3B46">
              <w:rPr>
                <w:rFonts w:eastAsia="Lucida Sans Unicode" w:cs="Calibri"/>
                <w:iCs/>
                <w:sz w:val="24"/>
                <w:szCs w:val="24"/>
                <w:lang w:val="en-GB"/>
              </w:rPr>
              <w:t>precum și celelate prevederi legale menționate în caietele de sarcini.</w:t>
            </w:r>
          </w:p>
          <w:p w:rsidR="00FD6A72" w:rsidRPr="00826F08" w:rsidRDefault="00FD6A72" w:rsidP="00386ABF">
            <w:pPr>
              <w:spacing w:after="0" w:line="240" w:lineRule="auto"/>
              <w:jc w:val="both"/>
              <w:rPr>
                <w:rFonts w:eastAsia="Lucida Sans Unicode" w:cs="Calibri"/>
                <w:color w:val="000000"/>
                <w:sz w:val="24"/>
                <w:szCs w:val="24"/>
                <w:lang w:val="en-GB"/>
              </w:rPr>
            </w:pPr>
            <w:r w:rsidRPr="00EA3B46">
              <w:rPr>
                <w:rFonts w:eastAsia="Lucida Sans Unicode" w:cs="Calibri"/>
                <w:sz w:val="24"/>
                <w:szCs w:val="24"/>
                <w:lang w:val="en-GB"/>
              </w:rPr>
              <w:t xml:space="preserve">3. </w:t>
            </w:r>
            <w:r w:rsidRPr="00826F08">
              <w:rPr>
                <w:rFonts w:eastAsia="Lucida Sans Unicode" w:cs="Calibri"/>
                <w:color w:val="000000"/>
                <w:sz w:val="24"/>
                <w:szCs w:val="24"/>
                <w:lang w:val="en-GB"/>
              </w:rPr>
              <w:t>Graficul fizic și valoric de realizare a investiției, trasat pe săptămâni și luni pentru derularea tuturor etapelor ce se execută în cadrul fiecăriu tip de lucrări. Se impune, de asemenea, evidențierea în grafic a aportului planificat pentru fiecare subcontractant/asociat, dacă este cazul.</w:t>
            </w:r>
          </w:p>
          <w:p w:rsidR="00FD6A72" w:rsidRPr="00826F08" w:rsidRDefault="00FD6A72" w:rsidP="00386ABF">
            <w:pPr>
              <w:spacing w:after="0" w:line="240" w:lineRule="auto"/>
              <w:jc w:val="both"/>
              <w:rPr>
                <w:rFonts w:eastAsia="Lucida Sans Unicode" w:cs="Calibri"/>
                <w:color w:val="000000"/>
                <w:sz w:val="24"/>
                <w:szCs w:val="24"/>
                <w:lang w:val="en-GB"/>
              </w:rPr>
            </w:pPr>
            <w:r w:rsidRPr="00826F08">
              <w:rPr>
                <w:rFonts w:eastAsia="Lucida Sans Unicode" w:cs="Calibri"/>
                <w:color w:val="000000"/>
                <w:sz w:val="24"/>
                <w:szCs w:val="24"/>
                <w:lang w:val="en-GB"/>
              </w:rPr>
              <w:t xml:space="preserve">Graficul va fi vizat de dirigintele de șantier. </w:t>
            </w:r>
            <w:r w:rsidRPr="00826F08">
              <w:rPr>
                <w:rFonts w:eastAsia="Lucida Sans Unicode" w:cs="Calibri"/>
                <w:color w:val="000000"/>
                <w:sz w:val="24"/>
                <w:szCs w:val="24"/>
                <w:lang w:val="ro-RO"/>
              </w:rPr>
              <w:t>Contractantul</w:t>
            </w:r>
            <w:r w:rsidRPr="00826F08">
              <w:rPr>
                <w:rFonts w:eastAsia="Lucida Sans Unicode" w:cs="Calibri"/>
                <w:color w:val="000000"/>
                <w:sz w:val="24"/>
                <w:szCs w:val="24"/>
                <w:lang w:val="en-GB"/>
              </w:rPr>
              <w:t xml:space="preserve"> are obligația de a respecta ritmul de execuție prevăzut în grafic și în situaţia în care înregistrează întârzieri va prezenta un grafic revizuit cu încadrarea în termenul de proiectare și execuție prevăzut în contract.</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Începerea lucrărilor se va face numai după preluarea amplasamentului de către contractant de la autoritatea contractantă prin dirigintele de șantier, pe baza de proces verbal de predare a amplasamentului și după emiterea ordinului de începere a lucrărilor.</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Autoritatea contractantă și contractantul vor încheia un protocol scris pentru stabilirea zonelor de lucru și a modului de securizare a acestora, a traseelor și coridoarelor pentru transportul materialelor și deplasarea personalului de execuție prin incinta Universității de Medicină, Farmacie, Științe și Tehnologie „George Emil Palade” din Târgu Mureș, până la zonele securizate, în vederea corelării programului de lucru și exigențelor contractantului cu programul propriu de funcționare și exigențele proprii ale Universității de Medicină, Farmacie, Științe și Tehnologie „George Emil Palade” din Târgu Mureș.</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Pe durata execuției, contractantul va urmări în permanență respectarea normelor și procedurilor specifice fiecărui tip de lucrare în parte și va </w:t>
            </w:r>
            <w:r w:rsidRPr="00826F08">
              <w:rPr>
                <w:rFonts w:eastAsia="Lucida Sans Unicode" w:cs="Calibri"/>
                <w:color w:val="000000"/>
                <w:sz w:val="24"/>
                <w:szCs w:val="24"/>
                <w:lang w:val="ro-RO"/>
              </w:rPr>
              <w:lastRenderedPageBreak/>
              <w:t>asigura respectarea normelor de tehnica securității muncii și de prevenire și stingere a incendiilor de către tot personalul de execuție, pe tot cuprinsul șantierului și pentru toate lucrările executate.</w:t>
            </w:r>
          </w:p>
          <w:p w:rsidR="00FD6A72"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Pe toată perioada de execuție, contractantul va asigura instruirea adecvată a personalului propriu, precum și a tuturor echipelor de lucru aflate în subcoordonarea și responsabilitatea sa, privind normele de tehnica securității muncii specifice fiecărei faze de lucrări, cu respectarea strictă a normelor </w:t>
            </w:r>
            <w:r>
              <w:rPr>
                <w:rFonts w:eastAsia="Lucida Sans Unicode" w:cs="Calibri"/>
                <w:color w:val="000000"/>
                <w:sz w:val="24"/>
                <w:szCs w:val="24"/>
                <w:lang w:val="ro-RO"/>
              </w:rPr>
              <w:t xml:space="preserve">de sănătate și igienă în muncă. </w:t>
            </w:r>
          </w:p>
          <w:p w:rsidR="00FD6A72" w:rsidRDefault="00FD6A72" w:rsidP="00386ABF">
            <w:pPr>
              <w:spacing w:after="0" w:line="240" w:lineRule="auto"/>
              <w:jc w:val="both"/>
              <w:rPr>
                <w:rFonts w:eastAsia="Lucida Sans Unicode" w:cs="Calibri"/>
                <w:color w:val="000000"/>
                <w:sz w:val="24"/>
                <w:szCs w:val="24"/>
                <w:lang w:val="ro-RO"/>
              </w:rPr>
            </w:pPr>
            <w:r w:rsidRPr="00F409D5">
              <w:rPr>
                <w:rFonts w:eastAsia="Lucida Sans Unicode" w:cs="Calibri"/>
                <w:color w:val="000000"/>
                <w:sz w:val="24"/>
                <w:szCs w:val="24"/>
                <w:lang w:val="ro-RO"/>
              </w:rPr>
              <w:t>Pe parcursul derulării lucrărilor contractantul va folosi numai personal calificat pentru fiecare tip de lucrare în parte.</w:t>
            </w:r>
          </w:p>
          <w:p w:rsidR="00FD6A72" w:rsidRDefault="00FD6A72" w:rsidP="00386ABF">
            <w:pPr>
              <w:spacing w:after="0" w:line="240" w:lineRule="auto"/>
              <w:jc w:val="both"/>
              <w:rPr>
                <w:rFonts w:eastAsia="Lucida Sans Unicode" w:cs="Calibri"/>
                <w:color w:val="000000"/>
                <w:sz w:val="24"/>
                <w:szCs w:val="24"/>
                <w:lang w:val="ro-RO"/>
              </w:rPr>
            </w:pPr>
            <w:r w:rsidRPr="00F409D5">
              <w:rPr>
                <w:rFonts w:eastAsia="Lucida Sans Unicode" w:cs="Calibri"/>
                <w:color w:val="000000"/>
                <w:sz w:val="24"/>
                <w:szCs w:val="24"/>
                <w:lang w:val="ro-RO"/>
              </w:rPr>
              <w:t>Nu vor fi utilizate materiale neagrementate, necorespunzătoare, sau fără documente care să ateste proveniența și parametrii de calitate. Nu se vor folosi materiale cu parametrii de calitate inferiori celor prevăzuți în proiect.</w:t>
            </w:r>
          </w:p>
          <w:p w:rsidR="00FD6A72" w:rsidRPr="00F409D5" w:rsidRDefault="00FD6A72" w:rsidP="00386ABF">
            <w:pPr>
              <w:spacing w:after="0" w:line="240" w:lineRule="auto"/>
              <w:jc w:val="both"/>
              <w:rPr>
                <w:rFonts w:eastAsia="Lucida Sans Unicode" w:cs="Calibri"/>
                <w:color w:val="000000"/>
                <w:sz w:val="24"/>
                <w:szCs w:val="24"/>
                <w:lang w:val="ro-RO"/>
              </w:rPr>
            </w:pPr>
            <w:r w:rsidRPr="00961B41">
              <w:rPr>
                <w:rFonts w:cs="Calibri"/>
                <w:sz w:val="24"/>
                <w:szCs w:val="24"/>
                <w:lang w:val="ro-RO"/>
              </w:rPr>
              <w:t>Orice referire din cuprinsul documentației de a</w:t>
            </w:r>
            <w:r>
              <w:rPr>
                <w:rFonts w:cs="Calibri"/>
                <w:sz w:val="24"/>
                <w:szCs w:val="24"/>
                <w:lang w:val="ro-RO"/>
              </w:rPr>
              <w:t>chiziție</w:t>
            </w:r>
            <w:r w:rsidRPr="00961B41">
              <w:rPr>
                <w:rFonts w:cs="Calibri"/>
                <w:sz w:val="24"/>
                <w:szCs w:val="24"/>
                <w:lang w:val="ro-RO"/>
              </w:rPr>
              <w:t xml:space="preserve"> prin care se face trimitere la standarde naţionale care transpun standarde europene, evaluări tehnice europene, specificaţii tehnice comune, standarde internaţionale, alte sisteme de referinţă tehnice instituite de către organismele de standardizare europene sau, în lipsa oricărora dintre acestea, la standarde naţionale, la agremente tehnice naţionale sau specificaţii tehnice naţionale referitoare la proiectarea, calcularea şi execuţia lucrărilor şi la utilizarea produselor, vor fi considerate ca având mențiunea „sau echivalent” în sensul prevederilor art.156, alin.(1) din Legea nr. 98/2016, cu modificările și completările </w:t>
            </w:r>
            <w:r w:rsidRPr="00151FE6">
              <w:rPr>
                <w:rFonts w:cs="Calibri"/>
                <w:sz w:val="24"/>
                <w:szCs w:val="24"/>
                <w:lang w:val="ro-RO"/>
              </w:rPr>
              <w:t>ulterioare.</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Orice referire din cuprinsul documentației de </w:t>
            </w:r>
            <w:r>
              <w:rPr>
                <w:rFonts w:eastAsia="Lucida Sans Unicode" w:cs="Calibri"/>
                <w:color w:val="000000"/>
                <w:sz w:val="24"/>
                <w:szCs w:val="24"/>
                <w:lang w:val="ro-RO"/>
              </w:rPr>
              <w:t>achiziție</w:t>
            </w:r>
            <w:r w:rsidRPr="00826F08">
              <w:rPr>
                <w:rFonts w:eastAsia="Lucida Sans Unicode" w:cs="Calibri"/>
                <w:color w:val="000000"/>
                <w:sz w:val="24"/>
                <w:szCs w:val="24"/>
                <w:lang w:val="ro-RO"/>
              </w:rPr>
              <w:t xml:space="preserve"> prin care se indică un anumit producător, o anumită origine sau un anumit procedeu, mărci, brevete, tipuri, o origine sau o producție specifică, sunt menționate doar pentru identificarea cu ușurință a caracteristicii solicitate și NU au ca efect favorizarea sau eliminarea anumitor operatori economici sau a anumitor produse. Aceste specificații vor fi </w:t>
            </w:r>
            <w:r>
              <w:rPr>
                <w:rFonts w:eastAsia="Lucida Sans Unicode" w:cs="Calibri"/>
                <w:color w:val="000000"/>
                <w:sz w:val="24"/>
                <w:szCs w:val="24"/>
                <w:lang w:val="ro-RO"/>
              </w:rPr>
              <w:t>considerate</w:t>
            </w:r>
            <w:r w:rsidRPr="00826F08">
              <w:rPr>
                <w:rFonts w:eastAsia="Lucida Sans Unicode" w:cs="Calibri"/>
                <w:color w:val="000000"/>
                <w:sz w:val="24"/>
                <w:szCs w:val="24"/>
                <w:lang w:val="ro-RO"/>
              </w:rPr>
              <w:t xml:space="preserve"> ca având mențiunea „sau </w:t>
            </w:r>
            <w:r w:rsidRPr="00826F08">
              <w:rPr>
                <w:rFonts w:eastAsia="Lucida Sans Unicode" w:cs="Calibri"/>
                <w:color w:val="000000"/>
                <w:sz w:val="24"/>
                <w:szCs w:val="24"/>
                <w:lang w:val="ro-RO"/>
              </w:rPr>
              <w:lastRenderedPageBreak/>
              <w:t>echivalent”</w:t>
            </w:r>
            <w:r w:rsidRPr="00826F08">
              <w:rPr>
                <w:rFonts w:eastAsia="Lucida Sans Unicode" w:cs="Calibri"/>
                <w:color w:val="000000"/>
                <w:sz w:val="24"/>
                <w:szCs w:val="24"/>
                <w:lang w:val="es-ES"/>
              </w:rPr>
              <w:t xml:space="preserve"> în sensul prevederilor art.156, alin.(3) din Legea nr. 98/2016, cu modificările și completările ulterioare.</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Pe parcursul execuției, contractantului îi revine sarcina de a urmări în permanență calitatea lucrărilor și de a respecta programul de control stabilit de proiectant și vizat de ISC Mureș.</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Pentru buna desfașurare a execuției, contractantul va anunța cu cel puțin 3 zile înainte, în scris, proiectantul și autoritatea contractantă pentru fazele comune de control la șantier a lucrărilor executate.</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Autorității contractante, prin dirigintele de șantier, îi revine sarcina de a urmări în permanență activitatea contractantului desfașurată pe șantier și de a întocmi Cartea Construcției, cu sprijinul contractantului, conform prevederilor legale în vigoare. Recepția la terminarea lucrărilor și recepția finală se vor face conform prevederilor legale în vigoare. Autorității contractante îi revine sarcina de a desemna comisia de recepție care va face verificarea propriu-zisă a investiției și va propune modul de preluare a obiectivului de la contractant, cu specificarea stadiului real al lucrărilor, a nivelului de calitate a acestora și a programului de remedieri, dacă este cazul.</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    Jurnalul de Şantier va fi ţinut pe Şantier şi contractantul va înregistra zilnic cel puţin următoarele informaţii: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(a) condiţiile meteorologice, pauzele de muncă din cauza condiţiilor meteorologice nefavorabile;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(b) numărul de ore lucrate;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(c) numărul şi calificarea personalului muncitor prezent pe şantier;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(d) Materialele achiziţionate, livrate şi depozitate în Şantier şi în alte locuri, precum şi Materialele încorporate în Lucrări;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(e) Utilajele utilizate în Şantier şi alte locuri şi cele nefuncţionale sau ieşite din uz;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(f) testele efectuate şi probele prelevate;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(g) lucrările executate;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lastRenderedPageBreak/>
              <w:t xml:space="preserve">(h) lista diferitelor obstacole sau alte dificultăţi întâmpinate de contractant în timpul execuţiei lucrărilor din ziua respectivă;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(i) incidente şi/sau accidente; </w:t>
            </w:r>
          </w:p>
          <w:p w:rsidR="00FD6A72" w:rsidRPr="00826F08"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(j) Ordinele Administrative primite. </w:t>
            </w:r>
          </w:p>
          <w:p w:rsidR="00FD6A72" w:rsidRDefault="00FD6A72"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Înregistrările în Jurnalul de Şantier vor fi semnate de către șeful de șantier la momentul înregistrării și verificate și contrasemnate de Dirigintele de șantier.</w:t>
            </w:r>
          </w:p>
          <w:p w:rsidR="00FD6A72" w:rsidRPr="00004492" w:rsidRDefault="00FD6A72" w:rsidP="00386ABF">
            <w:pPr>
              <w:spacing w:after="0" w:line="240" w:lineRule="auto"/>
              <w:jc w:val="both"/>
              <w:rPr>
                <w:sz w:val="24"/>
                <w:szCs w:val="24"/>
                <w:lang w:val="ro-RO"/>
              </w:rPr>
            </w:pPr>
            <w:r>
              <w:rPr>
                <w:sz w:val="24"/>
                <w:szCs w:val="24"/>
                <w:lang w:val="ro-RO"/>
              </w:rPr>
              <w:t xml:space="preserve">  La faza SF s-a propus zid de sprijin cu o structură elastică din b.a. cu o înălțime supraterană de max. 50 cm. Acesta se va proteja cu rigole și drenuri atât la coronament, cât și la bază, pentru îndepărtarea apelor pluviale. </w:t>
            </w:r>
            <w:r w:rsidRPr="00004492">
              <w:rPr>
                <w:sz w:val="24"/>
                <w:szCs w:val="24"/>
                <w:lang w:val="ro-RO"/>
              </w:rPr>
              <w:t>Zidul va fi realizat paralel cu axele 16 si F1. Distanta intre zid si perete axa 16 este de 150 cm si 220 cm fata de perete ax F1.</w:t>
            </w:r>
          </w:p>
          <w:p w:rsidR="00FD6A72" w:rsidRDefault="00FD6A72" w:rsidP="00386ABF">
            <w:pPr>
              <w:spacing w:after="0" w:line="240" w:lineRule="auto"/>
              <w:jc w:val="both"/>
              <w:rPr>
                <w:sz w:val="24"/>
                <w:szCs w:val="24"/>
                <w:lang w:val="ro-RO"/>
              </w:rPr>
            </w:pPr>
          </w:p>
          <w:p w:rsidR="00FD6A72" w:rsidRPr="00004492" w:rsidRDefault="00FD6A72" w:rsidP="00386ABF">
            <w:pPr>
              <w:spacing w:after="0" w:line="240" w:lineRule="auto"/>
              <w:jc w:val="both"/>
              <w:rPr>
                <w:sz w:val="24"/>
                <w:szCs w:val="24"/>
                <w:lang w:val="ro-RO"/>
              </w:rPr>
            </w:pPr>
            <w:r w:rsidRPr="00004492">
              <w:rPr>
                <w:sz w:val="24"/>
                <w:szCs w:val="24"/>
                <w:lang w:val="ro-RO"/>
              </w:rPr>
              <w:t>Inaltimea si latimea talpi este variabila in functie de topografia terenului. Zidul de sprijin a fost dimensionat cu programul GEO 5.</w:t>
            </w:r>
          </w:p>
          <w:p w:rsidR="00FD6A72" w:rsidRPr="00004492" w:rsidRDefault="00FD6A72" w:rsidP="00386ABF">
            <w:pPr>
              <w:spacing w:after="0" w:line="240" w:lineRule="auto"/>
              <w:jc w:val="both"/>
              <w:rPr>
                <w:sz w:val="24"/>
                <w:szCs w:val="24"/>
                <w:lang w:val="ro-RO"/>
              </w:rPr>
            </w:pPr>
            <w:r w:rsidRPr="00004492">
              <w:rPr>
                <w:sz w:val="24"/>
                <w:szCs w:val="24"/>
                <w:lang w:val="ro-RO"/>
              </w:rPr>
              <w:t>Talpa fundatiei este incastrata cu 70 cm mai fos fata de sapatura generala pentru a evita alunecarea sub presiunea umpluturii.</w:t>
            </w:r>
          </w:p>
          <w:p w:rsidR="00FD6A72" w:rsidRPr="00004492" w:rsidRDefault="00FD6A72" w:rsidP="00386ABF">
            <w:pPr>
              <w:spacing w:after="0" w:line="240" w:lineRule="auto"/>
              <w:jc w:val="both"/>
              <w:rPr>
                <w:sz w:val="24"/>
                <w:szCs w:val="24"/>
                <w:lang w:val="ro-RO"/>
              </w:rPr>
            </w:pPr>
            <w:r>
              <w:rPr>
                <w:sz w:val="24"/>
                <w:szCs w:val="24"/>
                <w:lang w:val="ro-RO"/>
              </w:rPr>
              <w:t>T</w:t>
            </w:r>
            <w:r w:rsidRPr="00004492">
              <w:rPr>
                <w:sz w:val="24"/>
                <w:szCs w:val="24"/>
                <w:lang w:val="ro-RO"/>
              </w:rPr>
              <w:t>oate fundatiile vor fi incastrate minim 20 cm in terenul bun de fundare, alternanta de argila nisipoasa maronie si argila prafoasa maronie cu plasticitate mare, plasic vartoase spre tare, cu compresibilitate mare spre medie, Pconv.=140 kPa</w:t>
            </w:r>
            <w:r>
              <w:rPr>
                <w:sz w:val="24"/>
                <w:szCs w:val="24"/>
                <w:lang w:val="ro-RO"/>
              </w:rPr>
              <w:t>. S</w:t>
            </w:r>
            <w:r w:rsidRPr="00004492">
              <w:rPr>
                <w:sz w:val="24"/>
                <w:szCs w:val="24"/>
                <w:lang w:val="ro-RO"/>
              </w:rPr>
              <w:t>e vor respecta prevederile normativului NP120-2014-NORMATIV PRIVIND CERIN</w:t>
            </w:r>
            <w:r>
              <w:rPr>
                <w:sz w:val="24"/>
                <w:szCs w:val="24"/>
                <w:lang w:val="ro-RO"/>
              </w:rPr>
              <w:t>ŢELE DE PROIECTARE, EXECUȚIE ȘI</w:t>
            </w:r>
            <w:r w:rsidRPr="00004492">
              <w:rPr>
                <w:sz w:val="24"/>
                <w:szCs w:val="24"/>
                <w:lang w:val="ro-RO"/>
              </w:rPr>
              <w:t xml:space="preserve"> MONITORIZARE A EXCAVAȚIILOR AD</w:t>
            </w:r>
            <w:r>
              <w:rPr>
                <w:sz w:val="24"/>
                <w:szCs w:val="24"/>
                <w:lang w:val="ro-RO"/>
              </w:rPr>
              <w:t>Â</w:t>
            </w:r>
            <w:r w:rsidRPr="00004492">
              <w:rPr>
                <w:sz w:val="24"/>
                <w:szCs w:val="24"/>
                <w:lang w:val="ro-RO"/>
              </w:rPr>
              <w:t>NCI ÎN ZONE URBANE.</w:t>
            </w:r>
          </w:p>
          <w:p w:rsidR="00FD6A72" w:rsidRPr="00004492" w:rsidRDefault="00FD6A72" w:rsidP="00386ABF">
            <w:pPr>
              <w:spacing w:after="0" w:line="240" w:lineRule="auto"/>
              <w:jc w:val="both"/>
              <w:rPr>
                <w:sz w:val="24"/>
                <w:szCs w:val="24"/>
                <w:lang w:val="ro-RO"/>
              </w:rPr>
            </w:pPr>
            <w:r>
              <w:rPr>
                <w:sz w:val="24"/>
                <w:szCs w:val="24"/>
                <w:lang w:val="ro-RO"/>
              </w:rPr>
              <w:t>N</w:t>
            </w:r>
            <w:r w:rsidRPr="00004492">
              <w:rPr>
                <w:sz w:val="24"/>
                <w:szCs w:val="24"/>
                <w:lang w:val="ro-RO"/>
              </w:rPr>
              <w:t>u se vor executa sapaturi fara sprijiniri sub adancime de 150 cm.</w:t>
            </w:r>
            <w:r>
              <w:rPr>
                <w:sz w:val="24"/>
                <w:szCs w:val="24"/>
                <w:lang w:val="ro-RO"/>
              </w:rPr>
              <w:t xml:space="preserve"> A</w:t>
            </w:r>
            <w:r w:rsidRPr="00004492">
              <w:rPr>
                <w:sz w:val="24"/>
                <w:szCs w:val="24"/>
                <w:lang w:val="ro-RO"/>
              </w:rPr>
              <w:t>dancimea minima de fundare la fundatii sub pereti exteriori este 1.10 m (adancimea de inghet) fata de nivelul terenului amenajat.</w:t>
            </w:r>
            <w:r>
              <w:rPr>
                <w:sz w:val="24"/>
                <w:szCs w:val="24"/>
                <w:lang w:val="ro-RO"/>
              </w:rPr>
              <w:t xml:space="preserve">  S</w:t>
            </w:r>
            <w:r w:rsidRPr="00004492">
              <w:rPr>
                <w:sz w:val="24"/>
                <w:szCs w:val="24"/>
                <w:lang w:val="ro-RO"/>
              </w:rPr>
              <w:t>e evita ca strat de fundare umplutura sau terenul vegetal</w:t>
            </w:r>
            <w:r>
              <w:rPr>
                <w:sz w:val="24"/>
                <w:szCs w:val="24"/>
                <w:lang w:val="ro-RO"/>
              </w:rPr>
              <w:t xml:space="preserve">, iar </w:t>
            </w:r>
            <w:r w:rsidRPr="00004492">
              <w:rPr>
                <w:sz w:val="24"/>
                <w:szCs w:val="24"/>
                <w:lang w:val="ro-RO"/>
              </w:rPr>
              <w:t>dupa realizarea lucrarilor de sapatura se va chema proiectantul de specialitate si geologul pentru verificarea cotelor si naturii terenului de fundare.</w:t>
            </w:r>
            <w:r>
              <w:rPr>
                <w:sz w:val="24"/>
                <w:szCs w:val="24"/>
                <w:lang w:val="ro-RO"/>
              </w:rPr>
              <w:t xml:space="preserve"> I</w:t>
            </w:r>
            <w:r w:rsidRPr="00004492">
              <w:rPr>
                <w:sz w:val="24"/>
                <w:szCs w:val="24"/>
                <w:lang w:val="ro-RO"/>
              </w:rPr>
              <w:t xml:space="preserve">n mod obligatoriu va fi </w:t>
            </w:r>
            <w:r w:rsidRPr="00004492">
              <w:rPr>
                <w:sz w:val="24"/>
                <w:szCs w:val="24"/>
                <w:lang w:val="ro-RO"/>
              </w:rPr>
              <w:lastRenderedPageBreak/>
              <w:t>verificata armarea fundatiilor. Dupa semnarea proceselor verbale se va trece la turnarea betonului in fundatii.</w:t>
            </w:r>
          </w:p>
          <w:p w:rsidR="00FD6A72" w:rsidRPr="00004492" w:rsidRDefault="00FD6A72" w:rsidP="00386ABF">
            <w:pPr>
              <w:spacing w:after="0" w:line="240" w:lineRule="auto"/>
              <w:jc w:val="both"/>
              <w:rPr>
                <w:sz w:val="24"/>
                <w:szCs w:val="24"/>
                <w:lang w:val="ro-RO"/>
              </w:rPr>
            </w:pPr>
            <w:r>
              <w:rPr>
                <w:sz w:val="24"/>
                <w:szCs w:val="24"/>
                <w:lang w:val="ro-RO"/>
              </w:rPr>
              <w:t>L</w:t>
            </w:r>
            <w:r w:rsidRPr="00004492">
              <w:rPr>
                <w:sz w:val="24"/>
                <w:szCs w:val="24"/>
                <w:lang w:val="ro-RO"/>
              </w:rPr>
              <w:t>a realizarea luc</w:t>
            </w:r>
            <w:r>
              <w:rPr>
                <w:sz w:val="24"/>
                <w:szCs w:val="24"/>
                <w:lang w:val="ro-RO"/>
              </w:rPr>
              <w:t>r</w:t>
            </w:r>
            <w:r w:rsidRPr="00004492">
              <w:rPr>
                <w:sz w:val="24"/>
                <w:szCs w:val="24"/>
                <w:lang w:val="ro-RO"/>
              </w:rPr>
              <w:t>arilor de sapatura se vor respecta prevederile normelor referitoare la protectia muncii.</w:t>
            </w:r>
            <w:r>
              <w:rPr>
                <w:sz w:val="24"/>
                <w:szCs w:val="24"/>
                <w:lang w:val="ro-RO"/>
              </w:rPr>
              <w:t>D</w:t>
            </w:r>
            <w:r w:rsidRPr="00004492">
              <w:rPr>
                <w:sz w:val="24"/>
                <w:szCs w:val="24"/>
                <w:lang w:val="ro-RO"/>
              </w:rPr>
              <w:t>aca se depisteaza prezenta unori conducte, obiecte sau constructii subterane imediat vor fi oprite lucrarile de sapatura si va fi anuntat proiectantul ptr. solutionarea probelemelor ivite.</w:t>
            </w:r>
          </w:p>
          <w:p w:rsidR="00FD6A72" w:rsidRPr="00004492" w:rsidRDefault="00FD6A72" w:rsidP="00386ABF">
            <w:pPr>
              <w:spacing w:after="0" w:line="240" w:lineRule="auto"/>
              <w:jc w:val="both"/>
              <w:rPr>
                <w:sz w:val="24"/>
                <w:szCs w:val="24"/>
                <w:lang w:val="ro-RO"/>
              </w:rPr>
            </w:pPr>
            <w:r>
              <w:rPr>
                <w:sz w:val="24"/>
                <w:szCs w:val="24"/>
                <w:lang w:val="ro-RO"/>
              </w:rPr>
              <w:t>U</w:t>
            </w:r>
            <w:r w:rsidRPr="00004492">
              <w:rPr>
                <w:sz w:val="24"/>
                <w:szCs w:val="24"/>
                <w:lang w:val="ro-RO"/>
              </w:rPr>
              <w:t>ltimul strat de pamant (cca. 40 cm) trebuie excavat pe portiuni esalonate in timp, pe masura posibilitatilor de  executie a fundatiilor in  zona respectiva si imediat inaintede turnarea betonului in fundatii, pentru a se evita efectele cauzate de variatiile de umiditate;</w:t>
            </w:r>
            <w:r>
              <w:rPr>
                <w:sz w:val="24"/>
                <w:szCs w:val="24"/>
                <w:lang w:val="ro-RO"/>
              </w:rPr>
              <w:t xml:space="preserve"> </w:t>
            </w:r>
            <w:r w:rsidRPr="00004492">
              <w:rPr>
                <w:sz w:val="24"/>
                <w:szCs w:val="24"/>
                <w:lang w:val="ro-RO"/>
              </w:rPr>
              <w:t>Inaintea betonarii se va verifica pozitia carcaselor de armatura fata de axe si etansitatea cofrajelor. La confectionarea carcaselor de armatura se vor respecta cu strictete regulile de inadire mai ales la colturi si intersectii.</w:t>
            </w:r>
            <w:r>
              <w:rPr>
                <w:sz w:val="24"/>
                <w:szCs w:val="24"/>
                <w:lang w:val="ro-RO"/>
              </w:rPr>
              <w:t xml:space="preserve"> </w:t>
            </w:r>
            <w:r w:rsidRPr="00004492">
              <w:rPr>
                <w:sz w:val="24"/>
                <w:szCs w:val="24"/>
                <w:lang w:val="ro-RO"/>
              </w:rPr>
              <w:t>Acoperirea cu beton a barelor de armatura este de 4 cm in cazul elementelor ingropate si 2.5 cm in rest</w:t>
            </w:r>
            <w:r>
              <w:rPr>
                <w:sz w:val="24"/>
                <w:szCs w:val="24"/>
                <w:lang w:val="ro-RO"/>
              </w:rPr>
              <w:t>.</w:t>
            </w:r>
          </w:p>
          <w:p w:rsidR="00FD6A72" w:rsidRPr="00004492" w:rsidRDefault="00FD6A72" w:rsidP="00386ABF">
            <w:pPr>
              <w:spacing w:after="0" w:line="240" w:lineRule="auto"/>
              <w:jc w:val="both"/>
              <w:rPr>
                <w:sz w:val="24"/>
                <w:szCs w:val="24"/>
                <w:lang w:val="ro-RO"/>
              </w:rPr>
            </w:pPr>
            <w:r w:rsidRPr="00004492">
              <w:rPr>
                <w:sz w:val="24"/>
                <w:szCs w:val="24"/>
                <w:lang w:val="ro-RO"/>
              </w:rPr>
              <w:t>Dupa betonare se vor lua masuri de protectie a betonului proaspat conform normelor in vigoare</w:t>
            </w:r>
            <w:r>
              <w:rPr>
                <w:sz w:val="24"/>
                <w:szCs w:val="24"/>
                <w:lang w:val="ro-RO"/>
              </w:rPr>
              <w:t>. Co</w:t>
            </w:r>
            <w:r w:rsidRPr="00004492">
              <w:rPr>
                <w:sz w:val="24"/>
                <w:szCs w:val="24"/>
                <w:lang w:val="ro-RO"/>
              </w:rPr>
              <w:t>nductele care intra si ies din cladire se vor prevede cu racorduri elastice si etanse la traversarea zidurilor/elevatiilor/fundatiilor.</w:t>
            </w:r>
            <w:r>
              <w:rPr>
                <w:sz w:val="24"/>
                <w:szCs w:val="24"/>
                <w:lang w:val="ro-RO"/>
              </w:rPr>
              <w:t xml:space="preserve"> U</w:t>
            </w:r>
            <w:r w:rsidRPr="00004492">
              <w:rPr>
                <w:sz w:val="24"/>
                <w:szCs w:val="24"/>
                <w:lang w:val="ro-RO"/>
              </w:rPr>
              <w:t>mplutura in spatele peretilor nu va depasi nivelul terenului natural existent</w:t>
            </w:r>
            <w:r>
              <w:rPr>
                <w:sz w:val="24"/>
                <w:szCs w:val="24"/>
                <w:lang w:val="ro-RO"/>
              </w:rPr>
              <w:t>.</w:t>
            </w:r>
          </w:p>
          <w:p w:rsidR="00FD6A72" w:rsidRPr="00004492" w:rsidRDefault="00FD6A72" w:rsidP="00386ABF">
            <w:pPr>
              <w:spacing w:after="0" w:line="240" w:lineRule="auto"/>
              <w:jc w:val="both"/>
              <w:rPr>
                <w:sz w:val="24"/>
                <w:szCs w:val="24"/>
                <w:lang w:val="ro-RO"/>
              </w:rPr>
            </w:pPr>
            <w:r w:rsidRPr="00004492">
              <w:rPr>
                <w:sz w:val="24"/>
                <w:szCs w:val="24"/>
                <w:lang w:val="ro-RO"/>
              </w:rPr>
              <w:t>Langa zid va fi realizat pe ambele parti un sistem de drenare longitudinala pentru canalizarea apelor meteorice infiltrate. Drenajul va fi realizat din tuburile riflate, perforate, realizate din PVC sau polietilena cu diametre de (65...120 mm) si se protejeaza cu umplutura drenanta din balast sau pietris.</w:t>
            </w:r>
          </w:p>
          <w:p w:rsidR="00FD6A72" w:rsidRPr="00004492" w:rsidRDefault="00FD6A72" w:rsidP="00386ABF">
            <w:pPr>
              <w:spacing w:after="0" w:line="240" w:lineRule="auto"/>
              <w:jc w:val="both"/>
              <w:rPr>
                <w:sz w:val="24"/>
                <w:szCs w:val="24"/>
                <w:lang w:val="ro-RO"/>
              </w:rPr>
            </w:pPr>
            <w:r w:rsidRPr="00004492">
              <w:rPr>
                <w:sz w:val="24"/>
                <w:szCs w:val="24"/>
                <w:lang w:val="ro-RO"/>
              </w:rPr>
              <w:t>Accesul apei în tuburi se asigura prin fante de 1,0 x 5,0 mm sau 1,5 x 8 mm în numar care sa realizeze o suprafata activa (de intrare a apei în tuburi) de (24...50 cm2) pe metru liniar de tub</w:t>
            </w:r>
            <w:r>
              <w:rPr>
                <w:sz w:val="24"/>
                <w:szCs w:val="24"/>
                <w:lang w:val="ro-RO"/>
              </w:rPr>
              <w:t>.</w:t>
            </w:r>
          </w:p>
          <w:p w:rsidR="009C202F" w:rsidRPr="00FD6A72" w:rsidRDefault="00FD6A72" w:rsidP="00386ABF">
            <w:pPr>
              <w:spacing w:after="0" w:line="240" w:lineRule="auto"/>
              <w:jc w:val="both"/>
              <w:rPr>
                <w:sz w:val="24"/>
                <w:szCs w:val="24"/>
                <w:lang w:val="ro-RO"/>
              </w:rPr>
            </w:pPr>
            <w:r w:rsidRPr="00004492">
              <w:rPr>
                <w:sz w:val="24"/>
                <w:szCs w:val="24"/>
                <w:lang w:val="ro-RO"/>
              </w:rPr>
              <w:t xml:space="preserve"> Umplutura impermeabila peste stratul drenant va fi realizata din argila batuta. Asternerea filtrului geotextil peste pietris se face astfel încât fâsiile sa fie suprapuse pe min. 20 cm, pentru ca pamântul sa nu patrunda în </w:t>
            </w:r>
            <w:r w:rsidRPr="00004492">
              <w:rPr>
                <w:sz w:val="24"/>
                <w:szCs w:val="24"/>
                <w:lang w:val="ro-RO"/>
              </w:rPr>
              <w:lastRenderedPageBreak/>
              <w:t>corpul drenant. În umplutura drenanta se foloseste pietris sort (7...40 mm) SR 667 granulozitate continua. Betonul propus este de clasa C8/10 (beton egalizare), C25/30 (</w:t>
            </w:r>
            <w:r>
              <w:rPr>
                <w:sz w:val="24"/>
                <w:szCs w:val="24"/>
                <w:lang w:val="ro-RO"/>
              </w:rPr>
              <w:t>beton armat).</w:t>
            </w:r>
          </w:p>
          <w:p w:rsidR="00DB545C" w:rsidRPr="00250466" w:rsidRDefault="000A36A7" w:rsidP="00386ABF">
            <w:pPr>
              <w:spacing w:after="0" w:line="240" w:lineRule="auto"/>
              <w:jc w:val="both"/>
              <w:rPr>
                <w:rFonts w:eastAsia="Lucida Sans Unicode"/>
                <w:sz w:val="24"/>
                <w:szCs w:val="24"/>
                <w:lang w:val="ro-RO"/>
              </w:rPr>
            </w:pPr>
            <w:r w:rsidRPr="00250466">
              <w:rPr>
                <w:rFonts w:eastAsia="Lucida Sans Unicode"/>
                <w:sz w:val="24"/>
                <w:szCs w:val="24"/>
                <w:lang w:val="ro-RO"/>
              </w:rPr>
              <w:t xml:space="preserve">    </w:t>
            </w:r>
            <w:r w:rsidR="00DB545C" w:rsidRPr="00250466">
              <w:rPr>
                <w:rFonts w:eastAsia="Lucida Sans Unicode"/>
                <w:sz w:val="24"/>
                <w:szCs w:val="24"/>
                <w:lang w:val="ro-RO"/>
              </w:rPr>
              <w:t xml:space="preserve"> Termenul de execuție al lucrărilor </w:t>
            </w:r>
          </w:p>
          <w:p w:rsidR="00DB545C" w:rsidRPr="00250466" w:rsidRDefault="00DB545C" w:rsidP="00386ABF">
            <w:pPr>
              <w:spacing w:after="0" w:line="240" w:lineRule="auto"/>
              <w:jc w:val="both"/>
              <w:rPr>
                <w:rFonts w:eastAsia="Lucida Sans Unicode"/>
                <w:sz w:val="24"/>
                <w:szCs w:val="24"/>
              </w:rPr>
            </w:pPr>
            <w:r w:rsidRPr="00250466">
              <w:rPr>
                <w:rFonts w:eastAsia="Lucida Sans Unicode"/>
                <w:sz w:val="24"/>
                <w:szCs w:val="24"/>
              </w:rPr>
              <w:t xml:space="preserve">Executantul se obliga sa execute si sa finalizeze lucrarea in </w:t>
            </w:r>
            <w:r w:rsidR="00FD6A72">
              <w:rPr>
                <w:rFonts w:eastAsia="Lucida Sans Unicode"/>
                <w:sz w:val="24"/>
                <w:szCs w:val="24"/>
              </w:rPr>
              <w:t>maximum 3</w:t>
            </w:r>
            <w:r w:rsidRPr="00250466">
              <w:rPr>
                <w:rFonts w:eastAsia="Lucida Sans Unicode"/>
                <w:sz w:val="24"/>
                <w:szCs w:val="24"/>
              </w:rPr>
              <w:t xml:space="preserve"> luni de la data emiterii ordinului de incepere a executiei lucrarilor</w:t>
            </w:r>
          </w:p>
        </w:tc>
        <w:tc>
          <w:tcPr>
            <w:tcW w:w="6520" w:type="dxa"/>
          </w:tcPr>
          <w:p w:rsidR="000E24BC" w:rsidRPr="00B57260" w:rsidRDefault="000E24BC" w:rsidP="00386ABF">
            <w:pPr>
              <w:spacing w:after="0" w:line="240" w:lineRule="auto"/>
              <w:jc w:val="both"/>
              <w:rPr>
                <w:lang w:val="fr-FR"/>
              </w:rPr>
            </w:pPr>
          </w:p>
        </w:tc>
      </w:tr>
      <w:tr w:rsidR="00B57260" w:rsidRPr="00B57260" w:rsidTr="00E40B6D">
        <w:tc>
          <w:tcPr>
            <w:tcW w:w="14600" w:type="dxa"/>
            <w:gridSpan w:val="4"/>
          </w:tcPr>
          <w:p w:rsidR="00191797" w:rsidRPr="00386ABF" w:rsidRDefault="002B68AC" w:rsidP="00386ABF">
            <w:pPr>
              <w:spacing w:after="0" w:line="240" w:lineRule="auto"/>
              <w:jc w:val="both"/>
              <w:rPr>
                <w:b/>
                <w:sz w:val="24"/>
                <w:szCs w:val="24"/>
                <w:lang w:val="fr-FR"/>
              </w:rPr>
            </w:pPr>
            <w:r w:rsidRPr="00386ABF">
              <w:rPr>
                <w:b/>
                <w:sz w:val="24"/>
                <w:szCs w:val="24"/>
                <w:lang w:val="fr-FR"/>
              </w:rPr>
              <w:lastRenderedPageBreak/>
              <w:t>Rezultatele ce trebuie ob</w:t>
            </w:r>
            <w:r w:rsidR="008F04B2" w:rsidRPr="00386ABF">
              <w:rPr>
                <w:b/>
                <w:sz w:val="24"/>
                <w:szCs w:val="24"/>
                <w:lang w:val="fr-FR"/>
              </w:rPr>
              <w:t>tinute de Contractant</w:t>
            </w:r>
          </w:p>
        </w:tc>
      </w:tr>
      <w:tr w:rsidR="00B57260" w:rsidRPr="00B57260" w:rsidTr="003212F7">
        <w:tc>
          <w:tcPr>
            <w:tcW w:w="538" w:type="dxa"/>
          </w:tcPr>
          <w:p w:rsidR="002B68AC" w:rsidRPr="00B57260" w:rsidRDefault="00F00CB2" w:rsidP="00386ABF">
            <w:pPr>
              <w:spacing w:after="0" w:line="240" w:lineRule="auto"/>
              <w:jc w:val="both"/>
              <w:rPr>
                <w:sz w:val="24"/>
                <w:szCs w:val="24"/>
                <w:lang w:val="fr-FR"/>
              </w:rPr>
            </w:pPr>
            <w:r w:rsidRPr="00B57260">
              <w:rPr>
                <w:sz w:val="24"/>
                <w:szCs w:val="24"/>
                <w:lang w:val="fr-FR"/>
              </w:rPr>
              <w:t xml:space="preserve"> </w:t>
            </w:r>
            <w:r w:rsidR="00112A3E" w:rsidRPr="00B57260">
              <w:rPr>
                <w:sz w:val="24"/>
                <w:szCs w:val="24"/>
                <w:lang w:val="fr-FR"/>
              </w:rPr>
              <w:t>2</w:t>
            </w:r>
            <w:r w:rsidR="002B68AC" w:rsidRPr="00B57260">
              <w:rPr>
                <w:sz w:val="24"/>
                <w:szCs w:val="24"/>
                <w:lang w:val="fr-FR"/>
              </w:rPr>
              <w:t>.</w:t>
            </w:r>
          </w:p>
        </w:tc>
        <w:tc>
          <w:tcPr>
            <w:tcW w:w="7542" w:type="dxa"/>
            <w:gridSpan w:val="2"/>
          </w:tcPr>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Rezultatele ce trebuie obținute de Contractant</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Rezultatele finale ale Contractului cuprind:</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Toate lucrările pe specialități realizate pe deplin în conformitate cu cerințele Caietului de sarcini;</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Deșeurile (primare și secundare) sortate corespunzător și procedurile privind gestionarea deșeurilor respectate în totalitate; </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Toate documentațiile necesare și care au fost utilizate pentru planificarea execuției, pentru execuția, controlul execuției și finalizarea lucrărilor;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Perimetrul șantierului de lucru eliberat și curățat de orice echipament, utilaj sau material utilizat de Contractant pe perioada execuției lucrărilor.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Documentațiile necesare pentru planificarea execuției, pentru execuția, controlul execuției și finalizarea lucrărilor includ: </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Graficul general de realizare a investiției publice (fizic și valoric);</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următoarele documentații (semnate de specialiștii atestați în domeniul profe</w:t>
            </w:r>
            <w:r>
              <w:rPr>
                <w:rFonts w:eastAsia="Lucida Sans Unicode" w:cs="Calibri"/>
                <w:color w:val="000000"/>
                <w:sz w:val="24"/>
                <w:szCs w:val="24"/>
              </w:rPr>
              <w:t>s</w:t>
            </w:r>
            <w:r w:rsidRPr="00826F08">
              <w:rPr>
                <w:rFonts w:eastAsia="Lucida Sans Unicode" w:cs="Calibri"/>
                <w:color w:val="000000"/>
                <w:sz w:val="24"/>
                <w:szCs w:val="24"/>
              </w:rPr>
              <w:t>ional relevant, atunci când se solicită expres prin legislația în vigoare):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Planul de control al calității lucrărilor executate in verșiunea finală, inclusiv înregistrările de calitate cu caracter general efectuate pe parcursul executării lucrărilor precum și celelalte documentații întocmite conform prescripțiilor tehnice, prin care se atestă calitatea lucrărilor;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Declarația de conformitate a materialelor și a oricăror documentații relevante solicitate prin legislația în vigoare;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lastRenderedPageBreak/>
              <w:t>Rezultatul testelor asupra materialelor prevăzute de legislația în vigoare și/sau prevăzute în proiectul tehnic și/sau solicitate de Inspecția de Stat în Construcții;</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Copie a jurnalului de șantier semnat în mod corespunzător pe toate paginile.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Contractantul trebuie să furnizeze Autorității Contractante toate documentațiile solicitate, inclusiv partea din cartea tehnică a construcției (Secțiunea B) înainte de semnarea procesului verbal de recepție la terminarea lucrărilor.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Documentația privind managementul calității cuprinde cel puțin:</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Planul calității;</w:t>
            </w:r>
          </w:p>
          <w:p w:rsidR="002B68AC" w:rsidRPr="00250466" w:rsidRDefault="006B6023" w:rsidP="00386ABF">
            <w:pPr>
              <w:spacing w:after="0" w:line="240" w:lineRule="auto"/>
              <w:jc w:val="both"/>
              <w:rPr>
                <w:sz w:val="24"/>
                <w:szCs w:val="24"/>
                <w:lang w:val="fr-FR"/>
              </w:rPr>
            </w:pPr>
            <w:r w:rsidRPr="00826F08">
              <w:rPr>
                <w:rFonts w:eastAsia="Lucida Sans Unicode" w:cs="Calibri"/>
                <w:color w:val="000000"/>
                <w:sz w:val="24"/>
                <w:szCs w:val="24"/>
              </w:rPr>
              <w:t>Planul de control al calității lucră</w:t>
            </w:r>
            <w:r w:rsidR="00386ABF">
              <w:rPr>
                <w:rFonts w:eastAsia="Lucida Sans Unicode" w:cs="Calibri"/>
                <w:color w:val="000000"/>
                <w:sz w:val="24"/>
                <w:szCs w:val="24"/>
              </w:rPr>
              <w:t>rilor, verificări și încercări.</w:t>
            </w:r>
          </w:p>
        </w:tc>
        <w:tc>
          <w:tcPr>
            <w:tcW w:w="6520" w:type="dxa"/>
          </w:tcPr>
          <w:p w:rsidR="002B68AC" w:rsidRPr="00B57260" w:rsidRDefault="002B68AC" w:rsidP="00386ABF">
            <w:pPr>
              <w:spacing w:after="0" w:line="240" w:lineRule="auto"/>
              <w:jc w:val="both"/>
              <w:rPr>
                <w:sz w:val="24"/>
                <w:szCs w:val="24"/>
                <w:lang w:val="fr-FR"/>
              </w:rPr>
            </w:pPr>
          </w:p>
        </w:tc>
      </w:tr>
      <w:tr w:rsidR="00B57260" w:rsidRPr="00B57260" w:rsidTr="00E40B6D">
        <w:tc>
          <w:tcPr>
            <w:tcW w:w="14600" w:type="dxa"/>
            <w:gridSpan w:val="4"/>
          </w:tcPr>
          <w:p w:rsidR="005C4A29" w:rsidRPr="009B48FE" w:rsidRDefault="0068571D" w:rsidP="00386ABF">
            <w:pPr>
              <w:spacing w:after="0" w:line="240" w:lineRule="auto"/>
              <w:jc w:val="both"/>
              <w:rPr>
                <w:b/>
                <w:sz w:val="24"/>
                <w:szCs w:val="24"/>
                <w:lang w:val="fr-FR"/>
              </w:rPr>
            </w:pPr>
            <w:r w:rsidRPr="009B48FE">
              <w:rPr>
                <w:b/>
                <w:sz w:val="24"/>
                <w:szCs w:val="24"/>
                <w:lang w:val="fr-FR"/>
              </w:rPr>
              <w:lastRenderedPageBreak/>
              <w:t>Perso</w:t>
            </w:r>
            <w:r w:rsidR="009E09DC" w:rsidRPr="009B48FE">
              <w:rPr>
                <w:b/>
                <w:sz w:val="24"/>
                <w:szCs w:val="24"/>
                <w:lang w:val="fr-FR"/>
              </w:rPr>
              <w:t xml:space="preserve">nalul Contractantului </w:t>
            </w:r>
          </w:p>
        </w:tc>
      </w:tr>
      <w:tr w:rsidR="00B57260" w:rsidRPr="00B57260" w:rsidTr="003212F7">
        <w:tc>
          <w:tcPr>
            <w:tcW w:w="567" w:type="dxa"/>
            <w:gridSpan w:val="2"/>
          </w:tcPr>
          <w:p w:rsidR="00561D9F" w:rsidRPr="00B57260" w:rsidRDefault="00AD6D42" w:rsidP="00386ABF">
            <w:pPr>
              <w:spacing w:after="0" w:line="240" w:lineRule="auto"/>
              <w:jc w:val="both"/>
              <w:rPr>
                <w:sz w:val="24"/>
                <w:szCs w:val="24"/>
                <w:lang w:val="fr-FR"/>
              </w:rPr>
            </w:pPr>
            <w:r w:rsidRPr="00B57260">
              <w:rPr>
                <w:sz w:val="24"/>
                <w:szCs w:val="24"/>
                <w:lang w:val="fr-FR"/>
              </w:rPr>
              <w:t>3</w:t>
            </w:r>
            <w:r w:rsidR="00561D9F" w:rsidRPr="00B57260">
              <w:rPr>
                <w:sz w:val="24"/>
                <w:szCs w:val="24"/>
                <w:lang w:val="fr-FR"/>
              </w:rPr>
              <w:t>.</w:t>
            </w:r>
          </w:p>
        </w:tc>
        <w:tc>
          <w:tcPr>
            <w:tcW w:w="7513" w:type="dxa"/>
            <w:shd w:val="clear" w:color="auto" w:fill="auto"/>
          </w:tcPr>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Ținând cont de complexitatea contractului și respectarea legislației, operatorul economic în planificarea activităților și asigurarea calității va urmări asigurarea minimului de specialiști pentru etapa de execuție, după cum urmează:</w:t>
            </w:r>
          </w:p>
          <w:p w:rsidR="006B6023" w:rsidRPr="00826F08" w:rsidRDefault="006B6023" w:rsidP="00386ABF">
            <w:pPr>
              <w:spacing w:after="0" w:line="240" w:lineRule="auto"/>
              <w:jc w:val="both"/>
              <w:rPr>
                <w:rFonts w:eastAsia="Lucida Sans Unicode" w:cs="Calibri"/>
                <w:color w:val="000000"/>
                <w:sz w:val="24"/>
                <w:szCs w:val="24"/>
              </w:rPr>
            </w:pPr>
          </w:p>
          <w:p w:rsidR="006B6023"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a) Manager de contract</w:t>
            </w:r>
          </w:p>
          <w:p w:rsidR="006B6023" w:rsidRPr="00F409D5" w:rsidRDefault="006B6023" w:rsidP="00386ABF">
            <w:pPr>
              <w:spacing w:after="0" w:line="240" w:lineRule="auto"/>
              <w:jc w:val="both"/>
              <w:rPr>
                <w:rFonts w:eastAsia="Lucida Sans Unicode" w:cs="Calibri"/>
                <w:i/>
                <w:color w:val="000000"/>
                <w:sz w:val="24"/>
                <w:szCs w:val="24"/>
              </w:rPr>
            </w:pPr>
            <w:r w:rsidRPr="00F978EA">
              <w:rPr>
                <w:rFonts w:eastAsia="Lucida Sans Unicode" w:cs="Calibri"/>
                <w:color w:val="000000"/>
                <w:sz w:val="24"/>
                <w:szCs w:val="24"/>
                <w:u w:val="single"/>
              </w:rPr>
              <w:t>Dupa semnarea contractului</w:t>
            </w:r>
            <w:r>
              <w:rPr>
                <w:rFonts w:eastAsia="Lucida Sans Unicode" w:cs="Calibri"/>
                <w:color w:val="000000"/>
                <w:sz w:val="24"/>
                <w:szCs w:val="24"/>
              </w:rPr>
              <w:t xml:space="preserve">, </w:t>
            </w:r>
            <w:r w:rsidRPr="00F0544A">
              <w:rPr>
                <w:rFonts w:eastAsia="Lucida Sans Unicode" w:cs="Calibri"/>
                <w:color w:val="000000"/>
                <w:sz w:val="24"/>
                <w:szCs w:val="24"/>
              </w:rPr>
              <w:t xml:space="preserve">contractantul </w:t>
            </w:r>
            <w:r>
              <w:rPr>
                <w:rFonts w:eastAsia="Lucida Sans Unicode" w:cs="Calibri"/>
                <w:color w:val="000000"/>
                <w:sz w:val="24"/>
                <w:szCs w:val="24"/>
              </w:rPr>
              <w:t xml:space="preserve">va desemna </w:t>
            </w:r>
            <w:r w:rsidRPr="00F0544A">
              <w:rPr>
                <w:rFonts w:eastAsia="Lucida Sans Unicode" w:cs="Calibri"/>
                <w:color w:val="000000"/>
                <w:sz w:val="24"/>
                <w:szCs w:val="24"/>
              </w:rPr>
              <w:t>un reprezentant</w:t>
            </w:r>
            <w:r w:rsidRPr="00F409D5">
              <w:rPr>
                <w:rFonts w:eastAsia="Lucida Sans Unicode" w:cs="Calibri"/>
                <w:color w:val="000000"/>
                <w:sz w:val="24"/>
                <w:szCs w:val="24"/>
              </w:rPr>
              <w:t xml:space="preserve"> ca manager de contract care va comunica direct cu Autoritatea Contractantă. Managerul de contract organizează și supraveghează derularea efectivă a Contractului. Sarcinile sale sunt:</w:t>
            </w:r>
          </w:p>
          <w:p w:rsidR="006B6023" w:rsidRPr="00826F08" w:rsidRDefault="006B6023" w:rsidP="00386ABF">
            <w:pPr>
              <w:spacing w:after="0" w:line="240" w:lineRule="auto"/>
              <w:jc w:val="both"/>
              <w:rPr>
                <w:rFonts w:eastAsia="Lucida Sans Unicode" w:cs="Calibri"/>
                <w:color w:val="000000"/>
                <w:sz w:val="24"/>
                <w:szCs w:val="24"/>
              </w:rPr>
            </w:pPr>
          </w:p>
          <w:p w:rsidR="006B6023" w:rsidRPr="00386ABF" w:rsidRDefault="006B6023" w:rsidP="00386ABF">
            <w:pPr>
              <w:spacing w:after="0" w:line="240" w:lineRule="auto"/>
              <w:jc w:val="both"/>
              <w:rPr>
                <w:rFonts w:eastAsia="Lucida Sans Unicode" w:cs="Calibri"/>
                <w:color w:val="000000"/>
                <w:sz w:val="24"/>
                <w:szCs w:val="24"/>
              </w:rPr>
            </w:pPr>
            <w:r w:rsidRPr="00386ABF">
              <w:rPr>
                <w:rFonts w:eastAsia="Lucida Sans Unicode" w:cs="Calibri"/>
                <w:color w:val="000000"/>
                <w:sz w:val="24"/>
                <w:szCs w:val="24"/>
              </w:rPr>
              <w:t>să fie interfața cu Autoritatea Contractantă în ceea ce privește implementarea contractului și desfășurarea activităților din cadrul acestuia;</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gestionează, coordonează și programează toate activitățile Contractantului la nivel de contract, în vederea asigurării îndeplinirii Contractului, în termenul și la standardele de calitate solicitate;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lang w:val="en-GB"/>
              </w:rPr>
              <w:t>întocmește Graficul fizic și valoric de realizare a investiției și actualizează graficul săptămânal, conform ședințelor de comandament, dacă este cazul,</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lastRenderedPageBreak/>
              <w:t>asigură toate resursele necesare aplicării sistemului de asigurare a calității conform reglementărilor în materie;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gestionează relația dintre Contractant și subcontractorii acestuia;</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gestionează și raportează dacă execuția lucrărilor se realizează cu respectarea clauzelor contractuale și a conținutului Caietului de Sarcini;</w:t>
            </w:r>
          </w:p>
          <w:p w:rsidR="006B6023" w:rsidRPr="00F409D5" w:rsidRDefault="006B6023" w:rsidP="00386ABF">
            <w:pPr>
              <w:spacing w:after="0" w:line="240" w:lineRule="auto"/>
              <w:jc w:val="both"/>
              <w:rPr>
                <w:rFonts w:eastAsia="Lucida Sans Unicode" w:cs="Calibri"/>
                <w:color w:val="000000"/>
                <w:sz w:val="24"/>
                <w:szCs w:val="24"/>
                <w:lang w:val="ro-RO"/>
              </w:rPr>
            </w:pPr>
            <w:r w:rsidRPr="006A268B">
              <w:rPr>
                <w:rFonts w:eastAsia="Lucida Sans Unicode" w:cs="Calibri"/>
                <w:color w:val="000000"/>
                <w:sz w:val="24"/>
                <w:szCs w:val="24"/>
                <w:lang w:val="ro-RO"/>
              </w:rPr>
              <w:t xml:space="preserve">prezintă Autorității contractante documentele necesare decontării lucrărilor realizate. Decontarea lucrărilor se va face pe baza următoarelor documente: </w:t>
            </w:r>
            <w:r w:rsidRPr="00F409D5">
              <w:rPr>
                <w:rFonts w:eastAsia="Lucida Sans Unicode" w:cs="Calibri"/>
                <w:color w:val="000000"/>
                <w:sz w:val="24"/>
                <w:szCs w:val="24"/>
                <w:lang w:val="ro-RO"/>
              </w:rPr>
              <w:t>factura fiscală detaliată conform cerințelor Autorității contractante,</w:t>
            </w:r>
            <w:r w:rsidRPr="00F409D5">
              <w:rPr>
                <w:rFonts w:eastAsia="Lucida Sans Unicode" w:cs="Calibri"/>
                <w:iCs/>
                <w:color w:val="000000"/>
                <w:sz w:val="24"/>
                <w:szCs w:val="24"/>
                <w:lang w:val="ro-RO"/>
              </w:rPr>
              <w:t xml:space="preserve"> atașamente, </w:t>
            </w:r>
            <w:r w:rsidRPr="00F409D5">
              <w:rPr>
                <w:rFonts w:eastAsia="Lucida Sans Unicode" w:cs="Calibri"/>
                <w:color w:val="000000"/>
                <w:sz w:val="24"/>
                <w:szCs w:val="24"/>
              </w:rPr>
              <w:t>centralizatorul situațiilor de lucrări</w:t>
            </w:r>
            <w:r w:rsidRPr="00F409D5">
              <w:rPr>
                <w:rFonts w:eastAsia="Lucida Sans Unicode" w:cs="Calibri"/>
                <w:iCs/>
                <w:color w:val="000000"/>
                <w:sz w:val="24"/>
                <w:szCs w:val="24"/>
                <w:lang w:val="ro-RO"/>
              </w:rPr>
              <w:t xml:space="preserve"> și </w:t>
            </w:r>
            <w:r w:rsidRPr="00F409D5">
              <w:rPr>
                <w:rFonts w:eastAsia="Lucida Sans Unicode" w:cs="Calibri"/>
                <w:color w:val="000000"/>
                <w:sz w:val="24"/>
                <w:szCs w:val="24"/>
                <w:lang w:val="ro-RO"/>
              </w:rPr>
              <w:t>situaţii de lucrări semnate și ștampilate de dirigintele de șantier după verificare,</w:t>
            </w:r>
            <w:r w:rsidRPr="00F409D5">
              <w:rPr>
                <w:rFonts w:eastAsia="Lucida Sans Unicode" w:cs="Calibri"/>
                <w:iCs/>
                <w:color w:val="000000"/>
                <w:sz w:val="24"/>
                <w:szCs w:val="24"/>
                <w:lang w:val="ro-RO"/>
              </w:rPr>
              <w:t xml:space="preserve"> </w:t>
            </w:r>
            <w:r w:rsidRPr="00F409D5">
              <w:rPr>
                <w:rFonts w:eastAsia="Lucida Sans Unicode" w:cs="Calibri"/>
                <w:color w:val="000000"/>
                <w:sz w:val="24"/>
                <w:szCs w:val="24"/>
                <w:lang w:val="ro-RO"/>
              </w:rPr>
              <w:t xml:space="preserve">proces verbal de recepţie parțială a lucrărilor executate, </w:t>
            </w:r>
            <w:r w:rsidRPr="00F409D5">
              <w:rPr>
                <w:rFonts w:eastAsia="Lucida Sans Unicode" w:cs="Calibri"/>
                <w:color w:val="000000"/>
                <w:sz w:val="24"/>
                <w:szCs w:val="24"/>
              </w:rPr>
              <w:t>jurnal foto</w:t>
            </w:r>
            <w:r w:rsidRPr="00F409D5">
              <w:rPr>
                <w:rFonts w:eastAsia="Lucida Sans Unicode" w:cs="Calibri"/>
                <w:iCs/>
                <w:color w:val="000000"/>
                <w:sz w:val="24"/>
                <w:szCs w:val="24"/>
                <w:lang w:val="ro-RO"/>
              </w:rPr>
              <w:t xml:space="preserve"> și după caz: </w:t>
            </w:r>
            <w:r w:rsidRPr="00F409D5">
              <w:rPr>
                <w:rFonts w:eastAsia="Lucida Sans Unicode" w:cs="Calibri"/>
                <w:color w:val="000000"/>
                <w:sz w:val="24"/>
                <w:szCs w:val="24"/>
                <w:lang w:val="ro-RO"/>
              </w:rPr>
              <w:t>certificate de calitate, declaraţii de conformitate,</w:t>
            </w:r>
            <w:r w:rsidRPr="00F409D5">
              <w:rPr>
                <w:rFonts w:eastAsia="Lucida Sans Unicode" w:cs="Calibri"/>
                <w:iCs/>
                <w:color w:val="000000"/>
                <w:sz w:val="24"/>
                <w:szCs w:val="24"/>
                <w:lang w:val="ro-RO"/>
              </w:rPr>
              <w:t xml:space="preserve"> fișe/agremente tehnice în limba română, buletine de încercare, documente de transport, </w:t>
            </w:r>
            <w:r w:rsidRPr="00F409D5">
              <w:rPr>
                <w:rFonts w:eastAsia="Lucida Sans Unicode" w:cs="Calibri"/>
                <w:color w:val="000000"/>
                <w:sz w:val="24"/>
                <w:szCs w:val="24"/>
              </w:rPr>
              <w:t>procese verbale de lucrări ascunse, procese verbale de recepție calitativă, procese verbale în faze determinante, alte documente doveditoare ale executării cantităţilor de lucrări şi a plăţilor la care contractantul este îndreptăţit.</w:t>
            </w:r>
          </w:p>
          <w:p w:rsidR="006B6023" w:rsidRDefault="006B6023" w:rsidP="00386ABF">
            <w:pPr>
              <w:spacing w:after="0" w:line="240" w:lineRule="auto"/>
              <w:jc w:val="both"/>
              <w:rPr>
                <w:rFonts w:eastAsia="Lucida Sans Unicode" w:cs="Calibri"/>
                <w:color w:val="000000"/>
                <w:sz w:val="24"/>
                <w:szCs w:val="24"/>
              </w:rPr>
            </w:pPr>
          </w:p>
          <w:p w:rsidR="006B6023" w:rsidRPr="006A268B" w:rsidRDefault="006B6023" w:rsidP="00386ABF">
            <w:pPr>
              <w:spacing w:after="0" w:line="240" w:lineRule="auto"/>
              <w:jc w:val="both"/>
              <w:rPr>
                <w:rFonts w:eastAsia="Lucida Sans Unicode" w:cs="Calibri"/>
                <w:color w:val="000000"/>
                <w:sz w:val="24"/>
                <w:szCs w:val="24"/>
              </w:rPr>
            </w:pPr>
            <w:r w:rsidRPr="006A268B">
              <w:rPr>
                <w:rFonts w:eastAsia="Lucida Sans Unicode" w:cs="Calibri"/>
                <w:color w:val="000000"/>
                <w:sz w:val="24"/>
                <w:szCs w:val="24"/>
              </w:rPr>
              <w:t>b) Șef de șantier</w:t>
            </w:r>
          </w:p>
          <w:p w:rsidR="006B6023" w:rsidRPr="00F409D5" w:rsidRDefault="006B6023" w:rsidP="00386ABF">
            <w:pPr>
              <w:spacing w:after="0" w:line="240" w:lineRule="auto"/>
              <w:jc w:val="both"/>
              <w:rPr>
                <w:rFonts w:eastAsia="Lucida Sans Unicode" w:cs="Calibri"/>
                <w:color w:val="000000"/>
                <w:sz w:val="24"/>
                <w:szCs w:val="24"/>
              </w:rPr>
            </w:pPr>
            <w:r w:rsidRPr="00051EF8">
              <w:rPr>
                <w:rFonts w:eastAsia="Lucida Sans Unicode" w:cs="Calibri"/>
                <w:color w:val="000000"/>
                <w:sz w:val="24"/>
                <w:szCs w:val="24"/>
                <w:u w:val="single"/>
              </w:rPr>
              <w:t>Dupa semnarea contractului</w:t>
            </w:r>
            <w:r w:rsidRPr="00051EF8">
              <w:rPr>
                <w:rFonts w:eastAsia="Lucida Sans Unicode" w:cs="Calibri"/>
                <w:color w:val="000000"/>
                <w:sz w:val="24"/>
                <w:szCs w:val="24"/>
              </w:rPr>
              <w:t>, pentru activitățile ce se desfășoa</w:t>
            </w:r>
            <w:r>
              <w:rPr>
                <w:rFonts w:eastAsia="Lucida Sans Unicode" w:cs="Calibri"/>
                <w:color w:val="000000"/>
                <w:sz w:val="24"/>
                <w:szCs w:val="24"/>
              </w:rPr>
              <w:t>ră pe șantier, Contractantul va</w:t>
            </w:r>
            <w:r w:rsidRPr="00F409D5">
              <w:rPr>
                <w:rFonts w:eastAsia="Lucida Sans Unicode" w:cs="Calibri"/>
                <w:color w:val="000000"/>
                <w:sz w:val="24"/>
                <w:szCs w:val="24"/>
              </w:rPr>
              <w:t xml:space="preserve"> </w:t>
            </w:r>
            <w:r>
              <w:rPr>
                <w:rFonts w:eastAsia="Lucida Sans Unicode" w:cs="Calibri"/>
                <w:color w:val="000000"/>
                <w:sz w:val="24"/>
                <w:szCs w:val="24"/>
              </w:rPr>
              <w:t xml:space="preserve">desemna </w:t>
            </w:r>
            <w:r w:rsidRPr="00F409D5">
              <w:rPr>
                <w:rFonts w:eastAsia="Lucida Sans Unicode" w:cs="Calibri"/>
                <w:color w:val="000000"/>
                <w:sz w:val="24"/>
                <w:szCs w:val="24"/>
              </w:rPr>
              <w:t xml:space="preserve">un Șef de șantier – inginer constructor. Acesta este responsabil de organizarea și </w:t>
            </w:r>
            <w:r w:rsidRPr="00AA2D8F">
              <w:rPr>
                <w:rFonts w:eastAsia="Lucida Sans Unicode" w:cs="Calibri"/>
                <w:color w:val="000000"/>
                <w:sz w:val="24"/>
                <w:szCs w:val="24"/>
              </w:rPr>
              <w:t>supravegherea tuturor activităților realizate de Contractant pe șantier din partea Contractantului. Șeful de șantier va fi permanent prezent pe șantier când se realizează activități și va informa reprezentantul Autorității Contractante în orice moment despre situaţia de pe șantier. În cazul în care șeful de șantier nu poate fi prezent, acesta va fi înlocuit cu acceptul prealabil al Autorității</w:t>
            </w:r>
            <w:r w:rsidRPr="00F409D5">
              <w:rPr>
                <w:rFonts w:eastAsia="Lucida Sans Unicode" w:cs="Calibri"/>
                <w:color w:val="000000"/>
                <w:sz w:val="24"/>
                <w:szCs w:val="24"/>
              </w:rPr>
              <w:t xml:space="preserve"> Contractante.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Principalele sarcini ale Șefului de șantier în cadrul Contractului sunt:</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să fie responsabil de gestionarea tehnică și operațională a activităților de pe șantier, împreună cu aspectele organizaționale;</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lastRenderedPageBreak/>
              <w:t>să contribuie cu experiența sa tehnică prin prezentarea de propuneri potrivite ori de câte ori este necesar pentru execuția corespunzătoare a lucrărilor;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să gestioneze și să supravegheze toate activitățile desfășurate pe șantier;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să fie prezent în timpul tuturor activităților desfășurate pe șantier;</w:t>
            </w:r>
          </w:p>
          <w:p w:rsidR="006B6023" w:rsidRPr="00EA3B46" w:rsidRDefault="006B6023"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să actualizeze toate documentațiile necesare execuției lucrărilor, </w:t>
            </w:r>
            <w:r>
              <w:rPr>
                <w:rFonts w:eastAsia="Lucida Sans Unicode" w:cs="Calibri"/>
                <w:sz w:val="24"/>
                <w:szCs w:val="24"/>
              </w:rPr>
              <w:t>inclusiv</w:t>
            </w:r>
            <w:r w:rsidRPr="00EA3B46">
              <w:rPr>
                <w:rFonts w:eastAsia="Lucida Sans Unicode" w:cs="Calibri"/>
                <w:sz w:val="24"/>
                <w:szCs w:val="24"/>
              </w:rPr>
              <w:t xml:space="preserve"> cartea tehnică a construcției;</w:t>
            </w:r>
          </w:p>
          <w:p w:rsidR="006B6023" w:rsidRPr="00EA3B46" w:rsidRDefault="006B6023" w:rsidP="00386ABF">
            <w:pPr>
              <w:spacing w:after="0" w:line="240" w:lineRule="auto"/>
              <w:jc w:val="both"/>
              <w:rPr>
                <w:rFonts w:eastAsia="Lucida Sans Unicode" w:cs="Calibri"/>
                <w:sz w:val="24"/>
                <w:szCs w:val="24"/>
              </w:rPr>
            </w:pPr>
            <w:r w:rsidRPr="00EA3B46">
              <w:rPr>
                <w:rFonts w:eastAsia="Lucida Sans Unicode" w:cs="Calibri"/>
                <w:sz w:val="24"/>
                <w:szCs w:val="24"/>
              </w:rPr>
              <w:t>să actualizeze calendarul de desfășurare a activităților și jurnalul de șantier;</w:t>
            </w:r>
          </w:p>
          <w:p w:rsidR="006B6023" w:rsidRPr="00EA3B46" w:rsidRDefault="006B6023" w:rsidP="00386ABF">
            <w:pPr>
              <w:spacing w:after="0" w:line="240" w:lineRule="auto"/>
              <w:jc w:val="both"/>
              <w:rPr>
                <w:rFonts w:eastAsia="Lucida Sans Unicode" w:cs="Calibri"/>
                <w:sz w:val="24"/>
                <w:szCs w:val="24"/>
              </w:rPr>
            </w:pPr>
            <w:r w:rsidRPr="00EA3B46">
              <w:rPr>
                <w:rFonts w:eastAsia="Lucida Sans Unicode" w:cs="Calibri"/>
                <w:sz w:val="24"/>
                <w:szCs w:val="24"/>
              </w:rPr>
              <w:t>să gestioneze implementarea planurilor de control al calității pentru toate lucrările din șantier;</w:t>
            </w:r>
          </w:p>
          <w:p w:rsidR="006B6023" w:rsidRPr="00826F08" w:rsidRDefault="006B6023" w:rsidP="00386ABF">
            <w:pPr>
              <w:spacing w:after="0" w:line="240" w:lineRule="auto"/>
              <w:jc w:val="both"/>
              <w:rPr>
                <w:rFonts w:eastAsia="Lucida Sans Unicode" w:cs="Calibri"/>
                <w:color w:val="000000"/>
                <w:sz w:val="24"/>
                <w:szCs w:val="24"/>
              </w:rPr>
            </w:pPr>
            <w:r w:rsidRPr="00EA3B46">
              <w:rPr>
                <w:rFonts w:eastAsia="Lucida Sans Unicode" w:cs="Calibri"/>
                <w:sz w:val="24"/>
                <w:szCs w:val="24"/>
              </w:rPr>
              <w:t xml:space="preserve">să fie responsabil de toate aspectele privind sănătatea și de </w:t>
            </w:r>
            <w:r>
              <w:rPr>
                <w:rFonts w:eastAsia="Lucida Sans Unicode" w:cs="Calibri"/>
                <w:sz w:val="24"/>
                <w:szCs w:val="24"/>
              </w:rPr>
              <w:t>siguranță</w:t>
            </w:r>
            <w:r w:rsidRPr="00EA3B46">
              <w:rPr>
                <w:rFonts w:eastAsia="Lucida Sans Unicode" w:cs="Calibri"/>
                <w:sz w:val="24"/>
                <w:szCs w:val="24"/>
              </w:rPr>
              <w:t xml:space="preserve"> ale personalului </w:t>
            </w:r>
            <w:r w:rsidRPr="00826F08">
              <w:rPr>
                <w:rFonts w:eastAsia="Lucida Sans Unicode" w:cs="Calibri"/>
                <w:color w:val="000000"/>
                <w:sz w:val="24"/>
                <w:szCs w:val="24"/>
              </w:rPr>
              <w:t>Contractantului de pe șantier;</w:t>
            </w:r>
          </w:p>
          <w:p w:rsidR="006B6023" w:rsidRPr="00826F08" w:rsidRDefault="006B602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să fie responsabil de aspectele de mediu ale lucrărilor în conformitate cu cerințele contractuale.</w:t>
            </w:r>
          </w:p>
          <w:p w:rsidR="006B6023" w:rsidRPr="00EA3B46" w:rsidRDefault="006B6023" w:rsidP="00386ABF">
            <w:pPr>
              <w:spacing w:after="0" w:line="240" w:lineRule="auto"/>
              <w:jc w:val="both"/>
              <w:rPr>
                <w:rFonts w:eastAsia="Lucida Sans Unicode" w:cs="Calibri"/>
                <w:sz w:val="24"/>
                <w:szCs w:val="24"/>
              </w:rPr>
            </w:pPr>
            <w:r w:rsidRPr="00826F08">
              <w:rPr>
                <w:rFonts w:eastAsia="Lucida Sans Unicode" w:cs="Calibri"/>
                <w:color w:val="000000"/>
                <w:sz w:val="24"/>
                <w:szCs w:val="24"/>
              </w:rPr>
              <w:t>Personalul Contractantului care desfășoară activități pe șantier trebuie să aplice toate regulamentele generale și specifice precum și orice alte reguli, regulamente, ghiduri și practici pertinente comunicate de Autoritatea Contractantă</w:t>
            </w:r>
            <w:r w:rsidRPr="00990C5C">
              <w:rPr>
                <w:rFonts w:eastAsia="Lucida Sans Unicode" w:cs="Calibri"/>
                <w:sz w:val="24"/>
                <w:szCs w:val="24"/>
              </w:rPr>
              <w:t>.</w:t>
            </w:r>
          </w:p>
          <w:p w:rsidR="006B6023" w:rsidRPr="00EA3B46" w:rsidRDefault="006B6023" w:rsidP="00386ABF">
            <w:pPr>
              <w:spacing w:after="0" w:line="240" w:lineRule="auto"/>
              <w:jc w:val="both"/>
              <w:rPr>
                <w:rFonts w:eastAsia="Lucida Sans Unicode" w:cs="Calibri"/>
                <w:sz w:val="24"/>
                <w:szCs w:val="24"/>
              </w:rPr>
            </w:pPr>
          </w:p>
          <w:p w:rsidR="006B6023" w:rsidRPr="00EA3B46" w:rsidRDefault="006B6023" w:rsidP="00386ABF">
            <w:pPr>
              <w:spacing w:after="0" w:line="240" w:lineRule="auto"/>
              <w:jc w:val="both"/>
              <w:rPr>
                <w:rFonts w:eastAsia="Lucida Sans Unicode" w:cs="Calibri"/>
                <w:sz w:val="24"/>
                <w:szCs w:val="24"/>
              </w:rPr>
            </w:pPr>
            <w:r w:rsidRPr="00EA3B46">
              <w:rPr>
                <w:rFonts w:eastAsia="Lucida Sans Unicode" w:cs="Calibri"/>
                <w:sz w:val="24"/>
                <w:szCs w:val="24"/>
              </w:rPr>
              <w:t>c) Responsabil tehnic cu execuția</w:t>
            </w:r>
          </w:p>
          <w:p w:rsidR="006B6023" w:rsidRPr="009E0512" w:rsidRDefault="006B6023" w:rsidP="00386ABF">
            <w:pPr>
              <w:spacing w:after="0" w:line="240" w:lineRule="auto"/>
              <w:jc w:val="both"/>
              <w:rPr>
                <w:rFonts w:eastAsia="Lucida Sans Unicode" w:cs="Calibri"/>
                <w:iCs/>
                <w:sz w:val="24"/>
                <w:szCs w:val="24"/>
                <w:lang w:val="en-GB"/>
              </w:rPr>
            </w:pPr>
            <w:r w:rsidRPr="00EA3B46">
              <w:rPr>
                <w:rFonts w:eastAsia="Lucida Sans Unicode" w:cs="Calibri"/>
                <w:iCs/>
                <w:sz w:val="24"/>
                <w:szCs w:val="24"/>
                <w:lang w:val="en-GB"/>
              </w:rPr>
              <w:t xml:space="preserve">Verificarea calităţii lucrărilor executate la construcţiile noi şi la </w:t>
            </w:r>
            <w:r>
              <w:rPr>
                <w:rFonts w:eastAsia="Lucida Sans Unicode" w:cs="Calibri"/>
                <w:iCs/>
                <w:sz w:val="24"/>
                <w:szCs w:val="24"/>
                <w:lang w:val="en-GB"/>
              </w:rPr>
              <w:t>intervenții</w:t>
            </w:r>
            <w:r w:rsidRPr="00EA3B46">
              <w:rPr>
                <w:rFonts w:eastAsia="Lucida Sans Unicode" w:cs="Calibri"/>
                <w:iCs/>
                <w:sz w:val="24"/>
                <w:szCs w:val="24"/>
                <w:lang w:val="en-GB"/>
              </w:rPr>
              <w:t xml:space="preserve">le la construcţiile existente în vederea </w:t>
            </w:r>
            <w:r>
              <w:rPr>
                <w:rFonts w:eastAsia="Lucida Sans Unicode" w:cs="Calibri"/>
                <w:iCs/>
                <w:sz w:val="24"/>
                <w:szCs w:val="24"/>
                <w:lang w:val="en-GB"/>
              </w:rPr>
              <w:t>asigurării</w:t>
            </w:r>
            <w:r w:rsidRPr="00EA3B46">
              <w:rPr>
                <w:rFonts w:eastAsia="Lucida Sans Unicode" w:cs="Calibri"/>
                <w:iCs/>
                <w:sz w:val="24"/>
                <w:szCs w:val="24"/>
                <w:lang w:val="en-GB"/>
              </w:rPr>
              <w:t xml:space="preserve"> nivelului de calitate corespunzător cerinţelor fundamentale prevăzute de Legea nr. 10/1995, republicată, cu completările ulterioare, se efectuează de către executanți, prin responsabili tehnici cu execuţia autorizaţi.</w:t>
            </w:r>
            <w:r>
              <w:rPr>
                <w:rFonts w:eastAsia="Lucida Sans Unicode" w:cs="Calibri"/>
                <w:iCs/>
                <w:sz w:val="24"/>
                <w:szCs w:val="24"/>
                <w:lang w:val="en-GB"/>
              </w:rPr>
              <w:t xml:space="preserve"> </w:t>
            </w:r>
            <w:r w:rsidRPr="00EA3B46">
              <w:rPr>
                <w:rFonts w:eastAsia="Lucida Sans Unicode" w:cs="Calibri"/>
                <w:sz w:val="24"/>
                <w:szCs w:val="24"/>
              </w:rPr>
              <w:t xml:space="preserve">În acest sens, </w:t>
            </w:r>
            <w:r w:rsidRPr="00826F08">
              <w:rPr>
                <w:rFonts w:eastAsia="Lucida Sans Unicode" w:cs="Calibri"/>
                <w:color w:val="000000"/>
                <w:sz w:val="24"/>
                <w:szCs w:val="24"/>
              </w:rPr>
              <w:t>Contractantul trebuie să dispună de un responsabil tehnic cu execuția în conformitate cu prevederile art.25, lit</w:t>
            </w:r>
            <w:r w:rsidRPr="00EA3B46">
              <w:rPr>
                <w:rFonts w:eastAsia="Lucida Sans Unicode" w:cs="Calibri"/>
                <w:sz w:val="24"/>
                <w:szCs w:val="24"/>
              </w:rPr>
              <w:t>. c) din Legea nr. 10/1995 privind calitatea în construcții, atestat tehnico-profe</w:t>
            </w:r>
            <w:r>
              <w:rPr>
                <w:rFonts w:eastAsia="Lucida Sans Unicode" w:cs="Calibri"/>
                <w:sz w:val="24"/>
                <w:szCs w:val="24"/>
              </w:rPr>
              <w:t>si</w:t>
            </w:r>
            <w:r w:rsidRPr="00EA3B46">
              <w:rPr>
                <w:rFonts w:eastAsia="Lucida Sans Unicode" w:cs="Calibri"/>
                <w:sz w:val="24"/>
                <w:szCs w:val="24"/>
              </w:rPr>
              <w:t>onal pentru domeniul/subdomeniul 1.1</w:t>
            </w:r>
            <w:r w:rsidRPr="00EA3B46">
              <w:rPr>
                <w:rFonts w:eastAsia="Lucida Sans Unicode" w:cs="Calibri"/>
                <w:sz w:val="24"/>
                <w:szCs w:val="24"/>
                <w:lang w:val="en-GB"/>
              </w:rPr>
              <w:t xml:space="preserve"> – Construcţii civile, industriale și agricole, în conformitate cu prevederile cap. III, art. 8, alin.2) din Ordinul nr. 1895/2016 pentru aprobarea Procedurii </w:t>
            </w:r>
            <w:r w:rsidRPr="00EA3B46">
              <w:rPr>
                <w:rFonts w:eastAsia="Lucida Sans Unicode" w:cs="Calibri"/>
                <w:sz w:val="24"/>
                <w:szCs w:val="24"/>
                <w:lang w:val="en-GB"/>
              </w:rPr>
              <w:lastRenderedPageBreak/>
              <w:t>privind autorizarea şi exercitarea dreptului de practică a responsabililor tehnici cu execuţia lucrărilor de construcţii, precum şi pentru modificarea Reglementării tehnice "Îndrumător pentru atestarea tehnico-</w:t>
            </w:r>
            <w:r>
              <w:rPr>
                <w:rFonts w:eastAsia="Lucida Sans Unicode" w:cs="Calibri"/>
                <w:sz w:val="24"/>
                <w:szCs w:val="24"/>
                <w:lang w:val="en-GB"/>
              </w:rPr>
              <w:t>profesională</w:t>
            </w:r>
            <w:r w:rsidRPr="00EA3B46">
              <w:rPr>
                <w:rFonts w:eastAsia="Lucida Sans Unicode" w:cs="Calibri"/>
                <w:sz w:val="24"/>
                <w:szCs w:val="24"/>
                <w:lang w:val="en-GB"/>
              </w:rPr>
              <w:t xml:space="preserve"> a specialiştilor cu activitate în construcţii", aprobată prin Ordinul ministrului lucrărilor publice, transporturilor şi locuinţei nr. 777/2003.</w:t>
            </w:r>
            <w:r w:rsidRPr="00EA3B46">
              <w:rPr>
                <w:rFonts w:eastAsia="Lucida Sans Unicode" w:cs="Calibri"/>
                <w:color w:val="FF0000"/>
                <w:sz w:val="24"/>
                <w:szCs w:val="24"/>
                <w:lang w:val="en-GB"/>
              </w:rPr>
              <w:t xml:space="preserve"> </w:t>
            </w:r>
          </w:p>
          <w:p w:rsidR="006B6023" w:rsidRPr="00EA3B46" w:rsidRDefault="006B6023" w:rsidP="00386ABF">
            <w:pPr>
              <w:spacing w:after="0" w:line="240" w:lineRule="auto"/>
              <w:jc w:val="both"/>
              <w:rPr>
                <w:rFonts w:eastAsia="Lucida Sans Unicode" w:cs="Calibri"/>
                <w:sz w:val="24"/>
                <w:szCs w:val="24"/>
                <w:lang w:val="en-GB"/>
              </w:rPr>
            </w:pPr>
          </w:p>
          <w:p w:rsidR="006B6023" w:rsidRPr="00EA3B46" w:rsidRDefault="006B6023" w:rsidP="00386ABF">
            <w:pPr>
              <w:spacing w:after="0" w:line="240" w:lineRule="auto"/>
              <w:jc w:val="both"/>
              <w:rPr>
                <w:rFonts w:eastAsia="Lucida Sans Unicode" w:cs="Calibri"/>
                <w:sz w:val="24"/>
                <w:szCs w:val="24"/>
              </w:rPr>
            </w:pPr>
            <w:r w:rsidRPr="00EA3B46">
              <w:rPr>
                <w:rFonts w:eastAsia="Lucida Sans Unicode" w:cs="Calibri"/>
                <w:sz w:val="24"/>
                <w:szCs w:val="24"/>
              </w:rPr>
              <w:t>e) Responsabil în domeniul securității și sănătății în muncă SSM</w:t>
            </w:r>
          </w:p>
          <w:p w:rsidR="006B6023" w:rsidRPr="00F409D5" w:rsidRDefault="006B6023" w:rsidP="00386ABF">
            <w:pPr>
              <w:spacing w:after="0" w:line="240" w:lineRule="auto"/>
              <w:jc w:val="both"/>
              <w:rPr>
                <w:rFonts w:eastAsia="Lucida Sans Unicode" w:cs="Calibri"/>
                <w:sz w:val="24"/>
                <w:szCs w:val="24"/>
              </w:rPr>
            </w:pPr>
            <w:r w:rsidRPr="008D5F7E">
              <w:rPr>
                <w:rFonts w:eastAsia="Lucida Sans Unicode" w:cs="Calibri"/>
                <w:color w:val="000000"/>
                <w:sz w:val="24"/>
                <w:szCs w:val="24"/>
                <w:u w:val="single"/>
              </w:rPr>
              <w:t>Dupa semnarea contractului</w:t>
            </w:r>
            <w:r w:rsidRPr="008D5F7E">
              <w:rPr>
                <w:rFonts w:eastAsia="Lucida Sans Unicode" w:cs="Calibri"/>
                <w:color w:val="000000"/>
                <w:sz w:val="24"/>
                <w:szCs w:val="24"/>
              </w:rPr>
              <w:t>, Contractantul</w:t>
            </w:r>
            <w:r w:rsidRPr="008D5F7E">
              <w:rPr>
                <w:rFonts w:eastAsia="Lucida Sans Unicode" w:cs="Calibri"/>
                <w:color w:val="000000"/>
                <w:sz w:val="24"/>
                <w:szCs w:val="24"/>
                <w:lang w:val="en-GB"/>
              </w:rPr>
              <w:t xml:space="preserve"> va</w:t>
            </w:r>
            <w:r w:rsidRPr="008D5F7E">
              <w:rPr>
                <w:rFonts w:eastAsia="Lucida Sans Unicode" w:cs="Calibri"/>
                <w:sz w:val="24"/>
                <w:szCs w:val="24"/>
                <w:lang w:val="en-GB"/>
              </w:rPr>
              <w:t xml:space="preserve"> desemna responsabilul SSM</w:t>
            </w:r>
            <w:r w:rsidRPr="00F409D5">
              <w:rPr>
                <w:rFonts w:eastAsia="Lucida Sans Unicode" w:cs="Calibri"/>
                <w:sz w:val="24"/>
                <w:szCs w:val="24"/>
                <w:lang w:val="en-GB"/>
              </w:rPr>
              <w:t xml:space="preserve"> în vederea</w:t>
            </w:r>
            <w:r w:rsidRPr="00F409D5">
              <w:rPr>
                <w:rFonts w:eastAsia="Lucida Sans Unicode" w:cs="Calibri"/>
                <w:sz w:val="24"/>
                <w:szCs w:val="24"/>
                <w:lang w:val="ro-RO"/>
              </w:rPr>
              <w:t xml:space="preserve"> verificării respectării și aplicării regulilor de securitate și sănătate în muncă în conformitate cu legislația în vigoare pe tot parcursul derulării contractului.</w:t>
            </w:r>
          </w:p>
          <w:p w:rsidR="006B6023" w:rsidRPr="00EA3B46" w:rsidRDefault="006B6023" w:rsidP="00386ABF">
            <w:pPr>
              <w:spacing w:after="0" w:line="240" w:lineRule="auto"/>
              <w:jc w:val="both"/>
              <w:rPr>
                <w:rFonts w:eastAsia="Lucida Sans Unicode" w:cs="Calibri"/>
                <w:sz w:val="24"/>
                <w:szCs w:val="24"/>
                <w:lang w:val="ro-RO"/>
              </w:rPr>
            </w:pPr>
          </w:p>
          <w:p w:rsidR="006B6023" w:rsidRPr="00EA3B46" w:rsidRDefault="006B6023" w:rsidP="00386ABF">
            <w:pPr>
              <w:spacing w:after="0" w:line="240" w:lineRule="auto"/>
              <w:jc w:val="both"/>
              <w:rPr>
                <w:rFonts w:eastAsia="Lucida Sans Unicode" w:cs="Calibri"/>
                <w:sz w:val="24"/>
                <w:szCs w:val="24"/>
                <w:lang w:val="ro-RO"/>
              </w:rPr>
            </w:pPr>
            <w:r w:rsidRPr="00EA3B46">
              <w:rPr>
                <w:rFonts w:eastAsia="Lucida Sans Unicode" w:cs="Calibri"/>
                <w:sz w:val="24"/>
                <w:szCs w:val="24"/>
                <w:lang w:val="ro-RO"/>
              </w:rPr>
              <w:t>În baza recunoașterii reciproce, s</w:t>
            </w:r>
            <w:r w:rsidRPr="00EA3B46">
              <w:rPr>
                <w:rFonts w:eastAsia="Lucida Sans Unicode" w:cs="Calibri"/>
                <w:sz w:val="24"/>
                <w:szCs w:val="24"/>
              </w:rPr>
              <w:t>pecialiștii</w:t>
            </w:r>
            <w:r w:rsidRPr="00EA3B46">
              <w:rPr>
                <w:rFonts w:eastAsia="Lucida Sans Unicode" w:cs="Calibri"/>
                <w:sz w:val="24"/>
                <w:szCs w:val="24"/>
                <w:lang w:val="ro-RO"/>
              </w:rPr>
              <w:t xml:space="preserve"> nerezidenți vor fi autorizati/atestați/certificați de către organisme acreditate/autorități competente </w:t>
            </w:r>
            <w:r w:rsidRPr="00EA3B46">
              <w:rPr>
                <w:rFonts w:eastAsia="Lucida Sans Unicode" w:cs="Calibri"/>
                <w:sz w:val="24"/>
                <w:szCs w:val="24"/>
              </w:rPr>
              <w:t>în conformitate cu cerinţele legale din ţara</w:t>
            </w:r>
            <w:r w:rsidRPr="00EA3B46">
              <w:rPr>
                <w:rFonts w:eastAsia="Lucida Sans Unicode" w:cs="Calibri"/>
                <w:sz w:val="24"/>
                <w:szCs w:val="24"/>
                <w:lang w:val="ro-RO"/>
              </w:rPr>
              <w:t xml:space="preserve"> de origine, deținând </w:t>
            </w:r>
            <w:r w:rsidRPr="00EA3B46">
              <w:rPr>
                <w:rFonts w:eastAsia="Lucida Sans Unicode" w:cs="Calibri"/>
                <w:sz w:val="24"/>
                <w:szCs w:val="24"/>
              </w:rPr>
              <w:t xml:space="preserve">documente echivalente, emise de </w:t>
            </w:r>
            <w:r w:rsidRPr="00EA3B46">
              <w:rPr>
                <w:rFonts w:eastAsia="Lucida Sans Unicode" w:cs="Calibri"/>
                <w:sz w:val="24"/>
                <w:szCs w:val="24"/>
                <w:lang w:val="ro-RO"/>
              </w:rPr>
              <w:t>organisme acreditate</w:t>
            </w:r>
            <w:r w:rsidRPr="00EA3B46">
              <w:rPr>
                <w:rFonts w:eastAsia="Lucida Sans Unicode" w:cs="Calibri"/>
                <w:sz w:val="24"/>
                <w:szCs w:val="24"/>
              </w:rPr>
              <w:t>/autorităţi competente din ţara respectivă.</w:t>
            </w:r>
          </w:p>
          <w:p w:rsidR="006B6023" w:rsidRPr="00EA3B46" w:rsidRDefault="006B6023" w:rsidP="00386ABF">
            <w:pPr>
              <w:spacing w:after="0" w:line="240" w:lineRule="auto"/>
              <w:jc w:val="both"/>
              <w:rPr>
                <w:rFonts w:eastAsia="Lucida Sans Unicode" w:cs="Calibri"/>
                <w:color w:val="FF0000"/>
                <w:sz w:val="24"/>
                <w:szCs w:val="24"/>
              </w:rPr>
            </w:pPr>
          </w:p>
          <w:p w:rsidR="006B6023" w:rsidRPr="00EA3B46" w:rsidRDefault="006B6023" w:rsidP="00386ABF">
            <w:pPr>
              <w:spacing w:after="0" w:line="240" w:lineRule="auto"/>
              <w:jc w:val="both"/>
              <w:rPr>
                <w:rFonts w:eastAsia="Lucida Sans Unicode" w:cs="Calibri"/>
                <w:sz w:val="24"/>
                <w:szCs w:val="24"/>
              </w:rPr>
            </w:pPr>
            <w:r w:rsidRPr="00EA3B46">
              <w:rPr>
                <w:rFonts w:eastAsia="Lucida Sans Unicode" w:cs="Calibri"/>
                <w:sz w:val="24"/>
                <w:szCs w:val="24"/>
              </w:rPr>
              <w:t>Notă:</w:t>
            </w:r>
          </w:p>
          <w:p w:rsidR="006B6023" w:rsidRPr="009A5D25" w:rsidRDefault="006B6023" w:rsidP="00386ABF">
            <w:pPr>
              <w:spacing w:after="0" w:line="240" w:lineRule="auto"/>
              <w:jc w:val="both"/>
              <w:rPr>
                <w:rFonts w:eastAsia="Lucida Sans Unicode" w:cs="Calibri"/>
                <w:sz w:val="24"/>
                <w:szCs w:val="24"/>
                <w:lang w:val="it-IT"/>
              </w:rPr>
            </w:pPr>
            <w:r w:rsidRPr="009A5D25">
              <w:rPr>
                <w:rFonts w:eastAsia="Lucida Sans Unicode" w:cs="Calibri"/>
                <w:sz w:val="24"/>
                <w:szCs w:val="24"/>
                <w:lang w:val="it-IT"/>
              </w:rPr>
              <w:t>Contractantul is</w:t>
            </w:r>
            <w:r>
              <w:rPr>
                <w:rFonts w:eastAsia="Lucida Sans Unicode" w:cs="Calibri"/>
                <w:sz w:val="24"/>
                <w:szCs w:val="24"/>
                <w:lang w:val="it-IT"/>
              </w:rPr>
              <w:t xml:space="preserve">i asuma responsabilitatea ca </w:t>
            </w:r>
            <w:r w:rsidRPr="009A5D25">
              <w:rPr>
                <w:rFonts w:eastAsia="Lucida Sans Unicode" w:cs="Calibri"/>
                <w:sz w:val="24"/>
                <w:szCs w:val="24"/>
                <w:lang w:val="it-IT"/>
              </w:rPr>
              <w:t xml:space="preserve">dispune de  categoriile de personal solicitate de autoritatea contractanta pe întreaga durată a Contractului pentru realizarea activităților prevăzute și obținerea rezultatelor agreate prin intermediul Contractului, indiferent de perioada de desfășurare a activităților în cadrul Contractului </w:t>
            </w:r>
            <w:r w:rsidRPr="009A5D25">
              <w:rPr>
                <w:rFonts w:cs="Calibri"/>
                <w:sz w:val="24"/>
                <w:szCs w:val="24"/>
                <w:lang w:val="it-IT"/>
              </w:rPr>
              <w:t xml:space="preserve">și de a deține pentru personalul respectiv </w:t>
            </w:r>
            <w:r w:rsidRPr="009A5D25">
              <w:rPr>
                <w:rFonts w:cs="Calibri"/>
                <w:sz w:val="24"/>
                <w:szCs w:val="24"/>
                <w:lang w:val="ro-RO"/>
              </w:rPr>
              <w:t>autorizații/certificate/atestate/licențe în termen de valabilitate.</w:t>
            </w:r>
          </w:p>
          <w:p w:rsidR="006B6023" w:rsidRPr="00826F08" w:rsidRDefault="006B6023" w:rsidP="00386ABF">
            <w:pPr>
              <w:spacing w:after="0" w:line="240" w:lineRule="auto"/>
              <w:jc w:val="both"/>
              <w:rPr>
                <w:rFonts w:eastAsia="Lucida Sans Unicode" w:cs="Calibri"/>
                <w:iCs/>
                <w:color w:val="000000"/>
                <w:sz w:val="24"/>
                <w:szCs w:val="24"/>
              </w:rPr>
            </w:pPr>
          </w:p>
          <w:p w:rsidR="006B6023" w:rsidRPr="00EA3B46" w:rsidRDefault="006B6023" w:rsidP="00386ABF">
            <w:pPr>
              <w:spacing w:after="0" w:line="240" w:lineRule="auto"/>
              <w:jc w:val="both"/>
              <w:rPr>
                <w:rFonts w:eastAsia="Lucida Sans Unicode" w:cs="Calibri"/>
                <w:iCs/>
                <w:sz w:val="24"/>
                <w:szCs w:val="24"/>
              </w:rPr>
            </w:pPr>
            <w:r w:rsidRPr="00EA3B46">
              <w:rPr>
                <w:rFonts w:eastAsia="Lucida Sans Unicode" w:cs="Calibri"/>
                <w:iCs/>
                <w:sz w:val="24"/>
                <w:szCs w:val="24"/>
              </w:rPr>
              <w:t>6.8 Utilaje, echipamente, material</w:t>
            </w:r>
          </w:p>
          <w:p w:rsidR="000A36A7" w:rsidRPr="00250466" w:rsidRDefault="006B6023" w:rsidP="00386ABF">
            <w:pPr>
              <w:spacing w:after="0" w:line="240" w:lineRule="auto"/>
              <w:jc w:val="both"/>
              <w:rPr>
                <w:sz w:val="24"/>
                <w:szCs w:val="24"/>
                <w:lang w:val="it-IT"/>
              </w:rPr>
            </w:pPr>
            <w:r w:rsidRPr="00EA3B46">
              <w:rPr>
                <w:rFonts w:eastAsia="Lucida Sans Unicode" w:cs="Calibri"/>
                <w:sz w:val="24"/>
                <w:szCs w:val="24"/>
              </w:rPr>
              <w:t xml:space="preserve">În cazul în care introducerea sau scoaterea din șantier a utilajelor, echipamentelor și materialelor necesare pentru executarea lucrărilor poate </w:t>
            </w:r>
            <w:r w:rsidRPr="00EA3B46">
              <w:rPr>
                <w:rFonts w:eastAsia="Lucida Sans Unicode" w:cs="Calibri"/>
                <w:sz w:val="24"/>
                <w:szCs w:val="24"/>
              </w:rPr>
              <w:lastRenderedPageBreak/>
              <w:t xml:space="preserve">perturba activitatea și afecta </w:t>
            </w:r>
            <w:r>
              <w:rPr>
                <w:rFonts w:eastAsia="Lucida Sans Unicode" w:cs="Calibri"/>
                <w:sz w:val="24"/>
                <w:szCs w:val="24"/>
              </w:rPr>
              <w:t>siguranța</w:t>
            </w:r>
            <w:r w:rsidRPr="00EA3B46">
              <w:rPr>
                <w:rFonts w:eastAsia="Lucida Sans Unicode" w:cs="Calibri"/>
                <w:sz w:val="24"/>
                <w:szCs w:val="24"/>
              </w:rPr>
              <w:t xml:space="preserve"> personalului autorității </w:t>
            </w:r>
            <w:r w:rsidRPr="00826F08">
              <w:rPr>
                <w:rFonts w:eastAsia="Lucida Sans Unicode" w:cs="Calibri"/>
                <w:color w:val="000000"/>
                <w:sz w:val="24"/>
                <w:szCs w:val="24"/>
              </w:rPr>
              <w:t>contractante, contractantul</w:t>
            </w:r>
            <w:r w:rsidRPr="00EA3B46">
              <w:rPr>
                <w:rFonts w:eastAsia="Lucida Sans Unicode" w:cs="Calibri"/>
                <w:sz w:val="24"/>
                <w:szCs w:val="24"/>
              </w:rPr>
              <w:t xml:space="preserve"> va anunța în prealabil în scris data preconizată pentru efectuarea acestor operațiuni în vederea luării măsurilor necesare de factorii implicați pentru diminuarea sau eliminarea riscurilor sau a disconfortului </w:t>
            </w:r>
            <w:r>
              <w:rPr>
                <w:rFonts w:eastAsia="Lucida Sans Unicode" w:cs="Calibri"/>
                <w:sz w:val="24"/>
                <w:szCs w:val="24"/>
              </w:rPr>
              <w:t>posibil</w:t>
            </w:r>
            <w:r w:rsidRPr="00EA3B46">
              <w:rPr>
                <w:rFonts w:eastAsia="Lucida Sans Unicode" w:cs="Calibri"/>
                <w:sz w:val="24"/>
                <w:szCs w:val="24"/>
              </w:rPr>
              <w:t xml:space="preserve"> a se crea.</w:t>
            </w:r>
          </w:p>
        </w:tc>
        <w:tc>
          <w:tcPr>
            <w:tcW w:w="6520" w:type="dxa"/>
          </w:tcPr>
          <w:p w:rsidR="00561D9F" w:rsidRPr="00B57260" w:rsidRDefault="00561D9F" w:rsidP="00386ABF">
            <w:pPr>
              <w:spacing w:after="0" w:line="240" w:lineRule="auto"/>
              <w:jc w:val="both"/>
              <w:rPr>
                <w:lang w:val="fr-FR"/>
              </w:rPr>
            </w:pPr>
          </w:p>
        </w:tc>
      </w:tr>
      <w:tr w:rsidR="00B57260" w:rsidRPr="00B57260" w:rsidTr="00E40B6D">
        <w:tc>
          <w:tcPr>
            <w:tcW w:w="14600" w:type="dxa"/>
            <w:gridSpan w:val="4"/>
          </w:tcPr>
          <w:p w:rsidR="001C01D3" w:rsidRPr="009B48FE" w:rsidRDefault="009E09DC" w:rsidP="00386ABF">
            <w:pPr>
              <w:spacing w:after="0" w:line="240" w:lineRule="auto"/>
              <w:jc w:val="both"/>
              <w:rPr>
                <w:b/>
                <w:sz w:val="24"/>
                <w:szCs w:val="24"/>
                <w:lang w:val="fr-FR"/>
              </w:rPr>
            </w:pPr>
            <w:r w:rsidRPr="00250466">
              <w:rPr>
                <w:sz w:val="24"/>
                <w:szCs w:val="24"/>
                <w:lang w:val="fr-FR"/>
              </w:rPr>
              <w:lastRenderedPageBreak/>
              <w:t xml:space="preserve">    </w:t>
            </w:r>
            <w:r w:rsidR="001C01D3" w:rsidRPr="009B48FE">
              <w:rPr>
                <w:b/>
                <w:sz w:val="24"/>
                <w:szCs w:val="24"/>
                <w:lang w:val="fr-FR"/>
              </w:rPr>
              <w:t xml:space="preserve">Planul calității </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r>
              <w:rPr>
                <w:sz w:val="24"/>
                <w:szCs w:val="24"/>
                <w:lang w:val="fr-FR"/>
              </w:rPr>
              <w:t>5</w:t>
            </w:r>
            <w:r w:rsidR="00956EBD" w:rsidRPr="00B57260">
              <w:rPr>
                <w:sz w:val="24"/>
                <w:szCs w:val="24"/>
                <w:lang w:val="fr-FR"/>
              </w:rPr>
              <w:t>.</w:t>
            </w:r>
          </w:p>
        </w:tc>
        <w:tc>
          <w:tcPr>
            <w:tcW w:w="7513" w:type="dxa"/>
            <w:shd w:val="clear" w:color="auto" w:fill="auto"/>
          </w:tcPr>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Contractantul va executa toate activitățile din cadrul Contractului în conformitate cu Planul calității, care trebuie redactat în conformitate cu standardul SR EN ISO 9001:2015 sau echivalent și cu respectarea instrucțiunilor</w:t>
            </w:r>
            <w:r>
              <w:rPr>
                <w:rFonts w:eastAsia="Lucida Sans Unicode" w:cs="Calibri"/>
                <w:color w:val="000000"/>
                <w:sz w:val="24"/>
                <w:szCs w:val="24"/>
              </w:rPr>
              <w:t xml:space="preserve"> standardului SR ISO 10005:2007 </w:t>
            </w:r>
            <w:r w:rsidRPr="00826F08">
              <w:rPr>
                <w:rFonts w:eastAsia="Lucida Sans Unicode" w:cs="Calibri"/>
                <w:color w:val="000000"/>
                <w:sz w:val="24"/>
                <w:szCs w:val="24"/>
              </w:rPr>
              <w:t>”Linii directoare pentru planurile calității” și în conformitate cu reglementările în materie de sistem de management al calității în construcție (inclusiv, dar fără a se limitata la conținutul Anexei 2 din HG nr. 766/1997, cu modificările și completările ulterioare).</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Acesta trebuie să cuprindă toate cerințele privind execuția lucrărilor din prezentul Caiet de sarcini. În consecință, Planul calității nu trebuie să fie generic, ci specific pentru acest Contract și pentru lucrările ce sunt incluse în Contract.</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Cu luarea în considerare a prevederilor art 23-25 din Regulamentul privind conducerea şi asigurarea calităţii în construcţii, Anexa nr.2 la HG nr.766/1997, Planul calității redactat de contractant trebuie:</w:t>
            </w:r>
          </w:p>
          <w:p w:rsidR="00D779B3" w:rsidRPr="00826F08" w:rsidRDefault="00D779B3"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w:t>
            </w:r>
            <w:r w:rsidRPr="00826F08">
              <w:rPr>
                <w:rFonts w:eastAsia="Lucida Sans Unicode" w:cs="Calibri"/>
                <w:color w:val="000000"/>
                <w:sz w:val="24"/>
                <w:szCs w:val="24"/>
              </w:rPr>
              <w:t xml:space="preserve"> descrie cum va aplica contractantul în cadrul Contractului sistemul de management al calității în construcții în așa fel încât să îndeplinească cerințele tehnice și contractuale precum și reglementările, standardele și normele aplicabile;</w:t>
            </w:r>
          </w:p>
          <w:p w:rsidR="00D779B3" w:rsidRPr="00826F08" w:rsidRDefault="00D779B3"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w:t>
            </w:r>
            <w:r w:rsidRPr="00826F08">
              <w:rPr>
                <w:rFonts w:eastAsia="Lucida Sans Unicode" w:cs="Calibri"/>
                <w:color w:val="000000"/>
                <w:sz w:val="24"/>
                <w:szCs w:val="24"/>
              </w:rPr>
              <w:t xml:space="preserve"> demonstreze Autorității Contractante cum va îndeplini contractantul cerințele privind calitatea incluse în Caietul de sarcini și în reglementările ce guvernează calitatea în execuția lucrărilor în construcții;</w:t>
            </w:r>
          </w:p>
          <w:p w:rsidR="00D779B3" w:rsidRPr="00826F08" w:rsidRDefault="00D779B3"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w:t>
            </w:r>
            <w:r w:rsidRPr="00826F08">
              <w:rPr>
                <w:rFonts w:eastAsia="Lucida Sans Unicode" w:cs="Calibri"/>
                <w:color w:val="000000"/>
                <w:sz w:val="24"/>
                <w:szCs w:val="24"/>
              </w:rPr>
              <w:t xml:space="preserve"> descrie modul în care vor fi organizate și gestionate activitățile în cadrul Contractului pentru a îndeplini cerințele;</w:t>
            </w:r>
          </w:p>
          <w:p w:rsidR="00D779B3" w:rsidRPr="00826F08" w:rsidRDefault="00D779B3"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lastRenderedPageBreak/>
              <w:t>va</w:t>
            </w:r>
            <w:r w:rsidRPr="00826F08">
              <w:rPr>
                <w:rFonts w:eastAsia="Lucida Sans Unicode" w:cs="Calibri"/>
                <w:color w:val="000000"/>
                <w:sz w:val="24"/>
                <w:szCs w:val="24"/>
              </w:rPr>
              <w:t xml:space="preserve"> fie conform cu toate datele de intrare furnizate de Autoritatea Contractantă prin documentația de a</w:t>
            </w:r>
            <w:r>
              <w:rPr>
                <w:rFonts w:eastAsia="Lucida Sans Unicode" w:cs="Calibri"/>
                <w:color w:val="000000"/>
                <w:sz w:val="24"/>
                <w:szCs w:val="24"/>
              </w:rPr>
              <w:t>chiziție</w:t>
            </w:r>
            <w:r w:rsidRPr="00826F08">
              <w:rPr>
                <w:rFonts w:eastAsia="Lucida Sans Unicode" w:cs="Calibri"/>
                <w:color w:val="000000"/>
                <w:sz w:val="24"/>
                <w:szCs w:val="24"/>
              </w:rPr>
              <w:t>.</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Planul calității trebuie să includă cel puțin:</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Descrierea structurii organizaționale a contractantului și identificarea funcțiilor și responsabilităților personalului implicat direct în executarea contractului;</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Modul de gestionare/management al datelor de intrare și managementul documentelor în cadrul Contractului;</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Resursele disponibile pentru executarea contractului, respectiv forța de muncă, materiale și infrastructură;</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Modalitatea de comunicare cu Autoritatea Contractantă;</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Modalitatea de control și gestionare a neconformităților care ar putea apărea pe perioada execuției lucrărilor.</w:t>
            </w:r>
          </w:p>
          <w:p w:rsidR="00D779B3" w:rsidRPr="00826F08" w:rsidRDefault="00D779B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rPr>
              <w:t xml:space="preserve">Planul calității elaborat de contractant se pune la dispoziția Autorității Contractante la ședința de demarare a activităților în Contract. Acesta va fi aprobat sau va fi returnat cu comentarii de către Autoritatea Contractantă în termen de </w:t>
            </w:r>
            <w:r w:rsidRPr="00826F08">
              <w:rPr>
                <w:rFonts w:eastAsia="Lucida Sans Unicode" w:cs="Calibri"/>
                <w:color w:val="000000"/>
                <w:sz w:val="24"/>
                <w:szCs w:val="24"/>
                <w:lang w:val="ro-RO"/>
              </w:rPr>
              <w:t>de 5 zile de la primire.</w:t>
            </w:r>
          </w:p>
          <w:p w:rsidR="00D779B3" w:rsidRPr="00826F08" w:rsidRDefault="00D779B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Pe durata executării Contractului, Planul calității se actualizează ori de câte ori se </w:t>
            </w:r>
            <w:r>
              <w:rPr>
                <w:rFonts w:eastAsia="Lucida Sans Unicode" w:cs="Calibri"/>
                <w:color w:val="000000"/>
                <w:sz w:val="24"/>
                <w:szCs w:val="24"/>
              </w:rPr>
              <w:t>consideră</w:t>
            </w:r>
            <w:r w:rsidRPr="00826F08">
              <w:rPr>
                <w:rFonts w:eastAsia="Lucida Sans Unicode" w:cs="Calibri"/>
                <w:color w:val="000000"/>
                <w:sz w:val="24"/>
                <w:szCs w:val="24"/>
              </w:rPr>
              <w:t xml:space="preserve"> necesar și/sau la solicitarea Autorității Contractante.</w:t>
            </w:r>
          </w:p>
          <w:p w:rsidR="00D779B3" w:rsidRDefault="00D779B3" w:rsidP="00386ABF">
            <w:pPr>
              <w:spacing w:after="0" w:line="240" w:lineRule="auto"/>
              <w:jc w:val="both"/>
              <w:rPr>
                <w:rFonts w:eastAsia="Lucida Sans Unicode" w:cs="Calibri"/>
                <w:iCs/>
                <w:color w:val="000000"/>
                <w:sz w:val="24"/>
                <w:szCs w:val="24"/>
              </w:rPr>
            </w:pPr>
          </w:p>
          <w:p w:rsidR="00D779B3" w:rsidRPr="00F409D5" w:rsidRDefault="00D779B3" w:rsidP="00386ABF">
            <w:pPr>
              <w:spacing w:after="0" w:line="240" w:lineRule="auto"/>
              <w:jc w:val="both"/>
              <w:rPr>
                <w:rFonts w:eastAsia="Lucida Sans Unicode" w:cs="Calibri"/>
                <w:iCs/>
                <w:color w:val="000000"/>
                <w:sz w:val="24"/>
                <w:szCs w:val="24"/>
              </w:rPr>
            </w:pPr>
            <w:r w:rsidRPr="00F409D5">
              <w:rPr>
                <w:rFonts w:eastAsia="Lucida Sans Unicode" w:cs="Calibri"/>
                <w:iCs/>
                <w:color w:val="000000"/>
                <w:sz w:val="24"/>
                <w:szCs w:val="24"/>
              </w:rPr>
              <w:t xml:space="preserve">7.2 Planurile de control a calității </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 xml:space="preserve">Pentru fiecare etapă a lucrărilor, contractantul </w:t>
            </w:r>
            <w:r>
              <w:rPr>
                <w:rFonts w:eastAsia="Lucida Sans Unicode" w:cs="Calibri"/>
                <w:color w:val="000000"/>
                <w:sz w:val="24"/>
                <w:szCs w:val="24"/>
              </w:rPr>
              <w:t xml:space="preserve">va prezenta </w:t>
            </w:r>
            <w:r w:rsidRPr="00F409D5">
              <w:rPr>
                <w:rFonts w:eastAsia="Lucida Sans Unicode" w:cs="Calibri"/>
                <w:color w:val="000000"/>
                <w:sz w:val="24"/>
                <w:szCs w:val="24"/>
              </w:rPr>
              <w:t>spre aprobare cu cel puțin 5 zile înainte de începerea acesteia un plan de control al calității executării lucrărilor.</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 xml:space="preserve">Contractantul prezintă în cadrul ședinței de demarare a lucrărilor din Contract, un Plan general de control al calității lucrărilor executate. Acest plan </w:t>
            </w:r>
            <w:r>
              <w:rPr>
                <w:rFonts w:eastAsia="Lucida Sans Unicode" w:cs="Calibri"/>
                <w:color w:val="000000"/>
                <w:sz w:val="24"/>
                <w:szCs w:val="24"/>
              </w:rPr>
              <w:t xml:space="preserve">va acoperi </w:t>
            </w:r>
            <w:r w:rsidRPr="00F409D5">
              <w:rPr>
                <w:rFonts w:eastAsia="Lucida Sans Unicode" w:cs="Calibri"/>
                <w:color w:val="000000"/>
                <w:sz w:val="24"/>
                <w:szCs w:val="24"/>
              </w:rPr>
              <w:t xml:space="preserve">toate etapele subsecvente pentru care vor fi organizate lucrări pe șantier și să identifice Planurile de control a calității aferente diferitelor etape specifice ale lucrărilor. Planul general de control al calității </w:t>
            </w:r>
            <w:r w:rsidRPr="00F409D5">
              <w:rPr>
                <w:rFonts w:eastAsia="Lucida Sans Unicode" w:cs="Calibri"/>
                <w:color w:val="000000"/>
                <w:sz w:val="24"/>
                <w:szCs w:val="24"/>
              </w:rPr>
              <w:lastRenderedPageBreak/>
              <w:t>lucrărilor va fi aprobat sau va fi returnat cu comentarii de către Autoritatea Contractantă în termen de 5 zile de la primire.</w:t>
            </w:r>
          </w:p>
          <w:p w:rsidR="00D779B3" w:rsidRPr="00F409D5" w:rsidRDefault="00D779B3" w:rsidP="00386ABF">
            <w:pPr>
              <w:spacing w:after="0" w:line="240" w:lineRule="auto"/>
              <w:jc w:val="both"/>
              <w:rPr>
                <w:rFonts w:eastAsia="Lucida Sans Unicode" w:cs="Calibri"/>
                <w:color w:val="000000"/>
                <w:sz w:val="24"/>
                <w:szCs w:val="24"/>
              </w:rPr>
            </w:pP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Planul de control al calității va conține, acolo unde este aplicabil, cel puțin următoarele:</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Descrierea sarcinilor planificate și lista etapelor de execuție pentru realizarea activității;</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Responsabilitățile pentru execuția, gestionarea și controlul activității;</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Trimiteri la specificațiile tehnice, desenele, procedurile referitoare la execuția, controlul și acceptarea activității;</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Integrarea documentației de certificare (procese verbale/minute, inspecții sau rapoarte de testare, certificate etc.) prevăzută pentru activitate;</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Documentația finală a activității urmată de închiderea Planului de control al calității.</w:t>
            </w:r>
          </w:p>
          <w:p w:rsidR="00D779B3" w:rsidRPr="00F409D5" w:rsidRDefault="00D779B3"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 xml:space="preserve">Contractantul va asigura </w:t>
            </w:r>
            <w:r w:rsidRPr="00F409D5">
              <w:rPr>
                <w:rFonts w:eastAsia="Lucida Sans Unicode" w:cs="Calibri"/>
                <w:color w:val="000000"/>
                <w:sz w:val="24"/>
                <w:szCs w:val="24"/>
              </w:rPr>
              <w:t>Autorității Contractante posibilitatea de a participa la execuția ori</w:t>
            </w:r>
            <w:r>
              <w:rPr>
                <w:rFonts w:eastAsia="Lucida Sans Unicode" w:cs="Calibri"/>
                <w:color w:val="000000"/>
                <w:sz w:val="24"/>
                <w:szCs w:val="24"/>
              </w:rPr>
              <w:t xml:space="preserve">cărei activități și de a verifica </w:t>
            </w:r>
            <w:r w:rsidRPr="00F409D5">
              <w:rPr>
                <w:rFonts w:eastAsia="Lucida Sans Unicode" w:cs="Calibri"/>
                <w:color w:val="000000"/>
                <w:sz w:val="24"/>
                <w:szCs w:val="24"/>
              </w:rPr>
              <w:t>conformitatea execuției și a controalelor cu Planul de control al calității.</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În acest sens Autoritatea Contractantă va indica:</w:t>
            </w:r>
          </w:p>
          <w:p w:rsidR="00D779B3" w:rsidRPr="00F409D5" w:rsidRDefault="00D779B3" w:rsidP="00386ABF">
            <w:pPr>
              <w:spacing w:after="0" w:line="240" w:lineRule="auto"/>
              <w:jc w:val="both"/>
              <w:rPr>
                <w:rFonts w:eastAsia="Lucida Sans Unicode" w:cs="Calibri"/>
                <w:color w:val="000000"/>
                <w:sz w:val="24"/>
                <w:szCs w:val="24"/>
              </w:rPr>
            </w:pPr>
            <w:r w:rsidRPr="00F409D5">
              <w:rPr>
                <w:rFonts w:eastAsia="Lucida Sans Unicode" w:cs="Calibri"/>
                <w:color w:val="000000"/>
                <w:sz w:val="24"/>
                <w:szCs w:val="24"/>
              </w:rPr>
              <w:t>activitățile la care intenționează să participe în mod special;</w:t>
            </w:r>
          </w:p>
          <w:p w:rsidR="00D779B3" w:rsidRPr="00F409D5" w:rsidRDefault="00D779B3"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 xml:space="preserve">activitățile care nu vor fi </w:t>
            </w:r>
            <w:r w:rsidRPr="00F409D5">
              <w:rPr>
                <w:rFonts w:eastAsia="Lucida Sans Unicode" w:cs="Calibri"/>
                <w:color w:val="000000"/>
                <w:sz w:val="24"/>
                <w:szCs w:val="24"/>
              </w:rPr>
              <w:t>începute fără prezența reprezentantului Autorității Contractante.</w:t>
            </w:r>
          </w:p>
          <w:p w:rsidR="001C01D3" w:rsidRPr="00250466" w:rsidRDefault="00D779B3" w:rsidP="00386ABF">
            <w:pPr>
              <w:spacing w:after="0" w:line="240" w:lineRule="auto"/>
              <w:jc w:val="both"/>
              <w:rPr>
                <w:sz w:val="24"/>
                <w:szCs w:val="24"/>
              </w:rPr>
            </w:pPr>
            <w:r w:rsidRPr="00F409D5">
              <w:rPr>
                <w:rFonts w:eastAsia="Lucida Sans Unicode" w:cs="Calibri"/>
                <w:color w:val="000000"/>
                <w:sz w:val="24"/>
                <w:szCs w:val="24"/>
              </w:rPr>
              <w:t>Contractantul va comunica datele acestor activități cu cel puțin 5 zile lucrătoare înainte de a realiza activitatea respectivă.</w:t>
            </w:r>
          </w:p>
        </w:tc>
        <w:tc>
          <w:tcPr>
            <w:tcW w:w="6520" w:type="dxa"/>
          </w:tcPr>
          <w:p w:rsidR="001C01D3" w:rsidRPr="00B57260" w:rsidRDefault="001C01D3" w:rsidP="00386ABF">
            <w:pPr>
              <w:spacing w:after="0" w:line="240" w:lineRule="auto"/>
              <w:jc w:val="both"/>
              <w:rPr>
                <w:lang w:val="fr-FR"/>
              </w:rPr>
            </w:pPr>
          </w:p>
        </w:tc>
      </w:tr>
      <w:tr w:rsidR="00B57260" w:rsidRPr="00B57260" w:rsidTr="00E40B6D">
        <w:tc>
          <w:tcPr>
            <w:tcW w:w="14600" w:type="dxa"/>
            <w:gridSpan w:val="4"/>
          </w:tcPr>
          <w:p w:rsidR="001C01D3" w:rsidRPr="009B48FE" w:rsidRDefault="001C01D3" w:rsidP="00386ABF">
            <w:pPr>
              <w:spacing w:after="0" w:line="240" w:lineRule="auto"/>
              <w:jc w:val="both"/>
              <w:rPr>
                <w:rFonts w:cs="Calibri"/>
                <w:b/>
                <w:sz w:val="24"/>
                <w:szCs w:val="24"/>
                <w:lang w:val="fr-FR"/>
              </w:rPr>
            </w:pPr>
            <w:r w:rsidRPr="009B48FE">
              <w:rPr>
                <w:rFonts w:cs="Calibri"/>
                <w:b/>
                <w:iCs/>
                <w:sz w:val="24"/>
                <w:szCs w:val="24"/>
              </w:rPr>
              <w:lastRenderedPageBreak/>
              <w:t xml:space="preserve">Planificarea activităților în cadrul Contractului </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r>
              <w:rPr>
                <w:sz w:val="24"/>
                <w:szCs w:val="24"/>
                <w:lang w:val="fr-FR"/>
              </w:rPr>
              <w:t>6</w:t>
            </w:r>
            <w:r w:rsidR="001C01D3" w:rsidRPr="00B57260">
              <w:rPr>
                <w:sz w:val="24"/>
                <w:szCs w:val="24"/>
                <w:lang w:val="fr-FR"/>
              </w:rPr>
              <w:t>.</w:t>
            </w:r>
          </w:p>
        </w:tc>
        <w:tc>
          <w:tcPr>
            <w:tcW w:w="7513" w:type="dxa"/>
            <w:shd w:val="clear" w:color="auto" w:fill="auto"/>
          </w:tcPr>
          <w:p w:rsidR="00D779B3" w:rsidRPr="00826F08" w:rsidRDefault="00D779B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După semnarea contractului, înainte de emiterea ordinului de începere, Contractantul va furniza Autorității contractante, în cadrul ședinței de demarare a activităților din Contract un plan detaliat </w:t>
            </w:r>
            <w:r>
              <w:rPr>
                <w:rFonts w:eastAsia="Lucida Sans Unicode" w:cs="Calibri"/>
                <w:color w:val="000000"/>
                <w:sz w:val="24"/>
                <w:szCs w:val="24"/>
                <w:lang w:val="ro-RO"/>
              </w:rPr>
              <w:t xml:space="preserve">de </w:t>
            </w:r>
            <w:r w:rsidRPr="00826F08">
              <w:rPr>
                <w:rFonts w:eastAsia="Lucida Sans Unicode" w:cs="Calibri"/>
                <w:color w:val="000000"/>
                <w:sz w:val="24"/>
                <w:szCs w:val="24"/>
                <w:lang w:val="ro-RO"/>
              </w:rPr>
              <w:t>execuție a tuturor activităților din Contract. Acesta va fi aprobat sau va fi returnat cu comentarii de către autoritatea contractantă în termen de 3 zile lucrătoare de la primirea acestuia.</w:t>
            </w:r>
          </w:p>
          <w:p w:rsidR="001C01D3" w:rsidRPr="00D779B3" w:rsidRDefault="00D779B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lastRenderedPageBreak/>
              <w:t>Durata totală a planului detaliat de execuție nu trebuie să depășească termenul prevăzut în contract.</w:t>
            </w:r>
          </w:p>
        </w:tc>
        <w:tc>
          <w:tcPr>
            <w:tcW w:w="6520" w:type="dxa"/>
          </w:tcPr>
          <w:p w:rsidR="001C01D3" w:rsidRPr="00B57260" w:rsidRDefault="001C01D3" w:rsidP="00386ABF">
            <w:pPr>
              <w:spacing w:after="0" w:line="240" w:lineRule="auto"/>
              <w:jc w:val="both"/>
              <w:rPr>
                <w:lang w:val="fr-FR"/>
              </w:rPr>
            </w:pPr>
          </w:p>
        </w:tc>
      </w:tr>
      <w:tr w:rsidR="00B57260" w:rsidRPr="00B57260" w:rsidTr="00E40B6D">
        <w:tc>
          <w:tcPr>
            <w:tcW w:w="14600" w:type="dxa"/>
            <w:gridSpan w:val="4"/>
          </w:tcPr>
          <w:p w:rsidR="001C01D3" w:rsidRPr="009B48FE" w:rsidRDefault="001C01D3" w:rsidP="00386ABF">
            <w:pPr>
              <w:spacing w:after="0" w:line="240" w:lineRule="auto"/>
              <w:jc w:val="both"/>
              <w:rPr>
                <w:b/>
                <w:sz w:val="24"/>
                <w:szCs w:val="24"/>
                <w:lang w:val="fr-FR"/>
              </w:rPr>
            </w:pPr>
            <w:r w:rsidRPr="009B48FE">
              <w:rPr>
                <w:b/>
                <w:sz w:val="24"/>
                <w:szCs w:val="24"/>
                <w:lang w:val="fr-FR"/>
              </w:rPr>
              <w:lastRenderedPageBreak/>
              <w:t>Ședința de demara</w:t>
            </w:r>
            <w:r w:rsidR="00E40B6D" w:rsidRPr="009B48FE">
              <w:rPr>
                <w:b/>
                <w:sz w:val="24"/>
                <w:szCs w:val="24"/>
                <w:lang w:val="fr-FR"/>
              </w:rPr>
              <w:t xml:space="preserve">re a lucrărilor din Contract </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r>
              <w:rPr>
                <w:sz w:val="24"/>
                <w:szCs w:val="24"/>
                <w:lang w:val="fr-FR"/>
              </w:rPr>
              <w:t>7</w:t>
            </w:r>
            <w:r w:rsidR="001C01D3" w:rsidRPr="00B57260">
              <w:rPr>
                <w:sz w:val="24"/>
                <w:szCs w:val="24"/>
                <w:lang w:val="fr-FR"/>
              </w:rPr>
              <w:t>.</w:t>
            </w:r>
          </w:p>
        </w:tc>
        <w:tc>
          <w:tcPr>
            <w:tcW w:w="7513" w:type="dxa"/>
            <w:shd w:val="clear" w:color="auto" w:fill="auto"/>
          </w:tcPr>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Procesul verbal/Minuta ședinței de demarare a lucrărilor din Contract se întocmește imediat după această întâlnire și este semnată de toate părțile.</w:t>
            </w:r>
          </w:p>
          <w:p w:rsidR="009C27A3" w:rsidRPr="00826F08" w:rsidRDefault="009C27A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În cadrul ședinței de demarare a lucrărilor din Contract, </w:t>
            </w:r>
            <w:r w:rsidRPr="00826F08">
              <w:rPr>
                <w:rFonts w:eastAsia="Lucida Sans Unicode" w:cs="Calibri"/>
                <w:color w:val="000000"/>
                <w:sz w:val="24"/>
                <w:szCs w:val="24"/>
              </w:rPr>
              <w:t>contractantul</w:t>
            </w:r>
            <w:r w:rsidRPr="00826F08">
              <w:rPr>
                <w:rFonts w:eastAsia="Lucida Sans Unicode" w:cs="Calibri"/>
                <w:color w:val="000000"/>
                <w:sz w:val="24"/>
                <w:szCs w:val="24"/>
                <w:lang w:val="ro-RO"/>
              </w:rPr>
              <w:t xml:space="preserve"> furnizează autorității contractante următoarele documente:</w:t>
            </w:r>
          </w:p>
          <w:p w:rsidR="009C27A3" w:rsidRPr="00826F08" w:rsidRDefault="009C27A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Graficul detaliat de execuție a lucrărilor din Contract;</w:t>
            </w:r>
          </w:p>
          <w:p w:rsidR="009C27A3" w:rsidRPr="00826F08" w:rsidRDefault="009C27A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Planul calității;</w:t>
            </w:r>
          </w:p>
          <w:p w:rsidR="009C27A3" w:rsidRPr="00826F08" w:rsidRDefault="009C27A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Planul general de control al calității;</w:t>
            </w:r>
          </w:p>
          <w:p w:rsidR="001C01D3" w:rsidRPr="009C27A3" w:rsidRDefault="009C27A3"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Planul de securitate și sănătate al </w:t>
            </w:r>
            <w:r w:rsidRPr="00826F08">
              <w:rPr>
                <w:rFonts w:eastAsia="Lucida Sans Unicode" w:cs="Calibri"/>
                <w:color w:val="000000"/>
                <w:sz w:val="24"/>
                <w:szCs w:val="24"/>
              </w:rPr>
              <w:t>contractantului</w:t>
            </w:r>
            <w:r w:rsidRPr="00826F08">
              <w:rPr>
                <w:rFonts w:eastAsia="Lucida Sans Unicode" w:cs="Calibri"/>
                <w:color w:val="000000"/>
                <w:sz w:val="24"/>
                <w:szCs w:val="24"/>
                <w:lang w:val="ro-RO"/>
              </w:rPr>
              <w:t xml:space="preserve"> și subcontractanților.</w:t>
            </w:r>
          </w:p>
        </w:tc>
        <w:tc>
          <w:tcPr>
            <w:tcW w:w="6520" w:type="dxa"/>
          </w:tcPr>
          <w:p w:rsidR="001C01D3" w:rsidRPr="00B57260" w:rsidRDefault="001C01D3" w:rsidP="00386ABF">
            <w:pPr>
              <w:spacing w:after="0" w:line="240" w:lineRule="auto"/>
              <w:jc w:val="both"/>
              <w:rPr>
                <w:lang w:val="fr-FR"/>
              </w:rPr>
            </w:pPr>
          </w:p>
        </w:tc>
      </w:tr>
      <w:tr w:rsidR="00B57260" w:rsidRPr="00B57260" w:rsidTr="00E40B6D">
        <w:tc>
          <w:tcPr>
            <w:tcW w:w="14600" w:type="dxa"/>
            <w:gridSpan w:val="4"/>
          </w:tcPr>
          <w:p w:rsidR="001C01D3" w:rsidRPr="009B48FE" w:rsidRDefault="001C01D3" w:rsidP="00386ABF">
            <w:pPr>
              <w:spacing w:after="0" w:line="240" w:lineRule="auto"/>
              <w:jc w:val="both"/>
              <w:rPr>
                <w:b/>
                <w:sz w:val="24"/>
                <w:szCs w:val="24"/>
                <w:lang w:val="fr-FR"/>
              </w:rPr>
            </w:pPr>
            <w:r w:rsidRPr="009B48FE">
              <w:rPr>
                <w:b/>
                <w:sz w:val="24"/>
                <w:szCs w:val="24"/>
                <w:lang w:val="fr-FR"/>
              </w:rPr>
              <w:t>Începerea activ</w:t>
            </w:r>
            <w:r w:rsidR="00E40B6D" w:rsidRPr="009B48FE">
              <w:rPr>
                <w:b/>
                <w:sz w:val="24"/>
                <w:szCs w:val="24"/>
                <w:lang w:val="fr-FR"/>
              </w:rPr>
              <w:t>ităților pe șantier</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r>
              <w:rPr>
                <w:sz w:val="24"/>
                <w:szCs w:val="24"/>
                <w:lang w:val="fr-FR"/>
              </w:rPr>
              <w:t>8</w:t>
            </w:r>
            <w:r w:rsidR="001C01D3" w:rsidRPr="00B57260">
              <w:rPr>
                <w:sz w:val="24"/>
                <w:szCs w:val="24"/>
                <w:lang w:val="fr-FR"/>
              </w:rPr>
              <w:t>.</w:t>
            </w:r>
          </w:p>
        </w:tc>
        <w:tc>
          <w:tcPr>
            <w:tcW w:w="7513" w:type="dxa"/>
            <w:shd w:val="clear" w:color="auto" w:fill="auto"/>
          </w:tcPr>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În momentul în care contractantul a furnizat Autorității Contractante toate documentele precizate mai sus, iar Autoritatea Contractantă le-a aprobat fără observații, se poate realiza organizarea de șantier.</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Această întâlnire va avea loc la amplasamentul rezervat pentru organizarea de șantier înainte de începerea oricărei activități pe șantier și va include predarea amplasamentului rezervat pentru organizarea de șantier și a facilităților acestuia către contractant.</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Procesul verbal de predare-primire a amplasamentului împreună cu Ordinul de începere a execuției lucrărilor se emit imediat după terminarea întâlnirii și se semnează de ambele părți.</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Lucrările pot începe efectiv doar după ce:</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Planul de sănătate și securitate este aprobat de Coordonatorul în materie de securitate și sănătate în timpul executării lucrărilor;</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Planurile de control a calității și procedurile de executare a lucrărilor sunt furnizate și aprobate fără observații de Autoritatea Contractantă;</w:t>
            </w:r>
          </w:p>
          <w:p w:rsidR="001C01D3" w:rsidRPr="009C27A3"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au fost obținute toate autorizațiile necesare.</w:t>
            </w:r>
          </w:p>
        </w:tc>
        <w:tc>
          <w:tcPr>
            <w:tcW w:w="6520" w:type="dxa"/>
          </w:tcPr>
          <w:p w:rsidR="001C01D3" w:rsidRPr="00B57260" w:rsidRDefault="001C01D3" w:rsidP="00386ABF">
            <w:pPr>
              <w:spacing w:after="0" w:line="240" w:lineRule="auto"/>
              <w:jc w:val="both"/>
              <w:rPr>
                <w:sz w:val="24"/>
                <w:szCs w:val="24"/>
                <w:lang w:val="fr-FR"/>
              </w:rPr>
            </w:pPr>
          </w:p>
        </w:tc>
      </w:tr>
      <w:tr w:rsidR="00B57260" w:rsidRPr="00B57260" w:rsidTr="00E40B6D">
        <w:tc>
          <w:tcPr>
            <w:tcW w:w="14600" w:type="dxa"/>
            <w:gridSpan w:val="4"/>
          </w:tcPr>
          <w:p w:rsidR="001C01D3" w:rsidRPr="009B48FE" w:rsidRDefault="001C01D3" w:rsidP="00386ABF">
            <w:pPr>
              <w:spacing w:after="0" w:line="240" w:lineRule="auto"/>
              <w:jc w:val="both"/>
              <w:rPr>
                <w:b/>
                <w:sz w:val="24"/>
                <w:szCs w:val="24"/>
                <w:lang w:val="fr-FR"/>
              </w:rPr>
            </w:pPr>
            <w:r w:rsidRPr="009B48FE">
              <w:rPr>
                <w:rFonts w:eastAsia="Lucida Sans Unicode" w:cs="Calibri"/>
                <w:b/>
                <w:sz w:val="24"/>
                <w:szCs w:val="24"/>
              </w:rPr>
              <w:t xml:space="preserve">Cadrul legal care guvernează relația dintre Autoritatea Contractantă </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r>
              <w:rPr>
                <w:sz w:val="24"/>
                <w:szCs w:val="24"/>
                <w:lang w:val="fr-FR"/>
              </w:rPr>
              <w:lastRenderedPageBreak/>
              <w:t>9</w:t>
            </w:r>
            <w:r w:rsidR="001C01D3" w:rsidRPr="00B57260">
              <w:rPr>
                <w:sz w:val="24"/>
                <w:szCs w:val="24"/>
                <w:lang w:val="fr-FR"/>
              </w:rPr>
              <w:t>.</w:t>
            </w:r>
          </w:p>
        </w:tc>
        <w:tc>
          <w:tcPr>
            <w:tcW w:w="7513" w:type="dxa"/>
            <w:shd w:val="clear" w:color="auto" w:fill="auto"/>
          </w:tcPr>
          <w:p w:rsidR="009C27A3" w:rsidRPr="00826F08" w:rsidRDefault="009C27A3" w:rsidP="00386ABF">
            <w:pPr>
              <w:spacing w:after="0" w:line="240" w:lineRule="auto"/>
              <w:jc w:val="both"/>
              <w:rPr>
                <w:rFonts w:eastAsia="Lucida Sans Unicode" w:cs="Calibri"/>
                <w:color w:val="000000"/>
                <w:sz w:val="24"/>
                <w:szCs w:val="24"/>
              </w:rPr>
            </w:pPr>
            <w:r w:rsidRPr="00EA3B46">
              <w:rPr>
                <w:rFonts w:eastAsia="Lucida Sans Unicode" w:cs="Calibri"/>
                <w:sz w:val="24"/>
                <w:szCs w:val="24"/>
              </w:rPr>
              <w:t xml:space="preserve">Pe perioada derulării </w:t>
            </w:r>
            <w:r w:rsidRPr="00826F08">
              <w:rPr>
                <w:rFonts w:eastAsia="Lucida Sans Unicode" w:cs="Calibri"/>
                <w:color w:val="000000"/>
                <w:sz w:val="24"/>
                <w:szCs w:val="24"/>
              </w:rPr>
              <w:t xml:space="preserve">Contractului, contractantul este responsabil pentru realizarea activităților în conformitate cu documentația tehnică și implementarea celor mai bune practici, în conformitate cu regulile și regulamentele existente la nivel național și la nivelul Uniunii Europene.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În realizarea activităților sale în cadrul Contractului, contractantul trebuie să aibă în vedere: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informațiile aplicabile realizării lucrărilor în general, astfel cum sunt descrise în acest Caiet de sarcini, precum și în legislația aplicabilă;</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regulile aplicabile în mod specific realizării de lucrări a căror execuție face obiectul Contractului ce va rezulta din prezenta </w:t>
            </w:r>
            <w:r>
              <w:rPr>
                <w:rFonts w:eastAsia="Lucida Sans Unicode" w:cs="Calibri"/>
                <w:color w:val="000000"/>
                <w:sz w:val="24"/>
                <w:szCs w:val="24"/>
              </w:rPr>
              <w:t>achiziție</w:t>
            </w:r>
            <w:r w:rsidRPr="00826F08">
              <w:rPr>
                <w:rFonts w:eastAsia="Lucida Sans Unicode" w:cs="Calibri"/>
                <w:color w:val="000000"/>
                <w:sz w:val="24"/>
                <w:szCs w:val="24"/>
              </w:rPr>
              <w:t xml:space="preserv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Prin depunerea unei Oferte ca răspuns la cerințele din prezentul Caiet de sarcini, se prezumă că contractantul are cunoștințe și are în vedere toate și orice reglementări aplicabile și că le-a luat în considerare la momentul depunerii Ofertei sale pentru atribuirea Contractului.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În cazul în care, pe parcursul derulării Contractului, apar schimbări legislative de natură să influențeze activitatea Contractantului în raport cu cerințele stabilite prin prezentul Caiet de sarcini, contractantul are obligația de a informa Autoritatea Contractantă și Dirigintele de șantier cu privire la consecințele asupra activităților sale ce fac obiectul Contractului și de a își adapta activitatea, de la data și în condițiile în care sunt aplicabile.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În cazul în care vreuna din regulile generale sau specifice nu mai sunt în vigoare sau au fost modificate conform legii la data depunerii Ofertei, se con</w:t>
            </w:r>
            <w:r>
              <w:rPr>
                <w:rFonts w:eastAsia="Lucida Sans Unicode" w:cs="Calibri"/>
                <w:color w:val="000000"/>
                <w:sz w:val="24"/>
                <w:szCs w:val="24"/>
              </w:rPr>
              <w:t>s</w:t>
            </w:r>
            <w:r w:rsidRPr="00826F08">
              <w:rPr>
                <w:rFonts w:eastAsia="Lucida Sans Unicode" w:cs="Calibri"/>
                <w:color w:val="000000"/>
                <w:sz w:val="24"/>
                <w:szCs w:val="24"/>
              </w:rPr>
              <w:t xml:space="preserve">ideră că regula respectivă este automat înlocuită de noile prevederi în vigoare conform legii și că Ofertantul/Contractantul are cunoștință de aceste schimbări și le-a avut în vedere la depunerea Ofertei sale în baza acestui Caiet de sarcini.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va fi deplin responsabil pentru realizarea tuturor lucrărilor în condiții de maximă securitate și în deplină conformitate cu legislația aplicabilă, precum și cu respectarea prevederile referitoare la securitate și </w:t>
            </w:r>
            <w:r w:rsidRPr="00826F08">
              <w:rPr>
                <w:rFonts w:eastAsia="Lucida Sans Unicode" w:cs="Calibri"/>
                <w:color w:val="000000"/>
                <w:sz w:val="24"/>
                <w:szCs w:val="24"/>
              </w:rPr>
              <w:lastRenderedPageBreak/>
              <w:t xml:space="preserve">sănătate în muncă și controlul calității cuprinse în standarde/instrucțiuni/proceduri/ghiduri, aplicabile în speță.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va fi ținut deplin responsabil pentru subcontractanții acestuia, chiar și în situaţia în care au fost în prealabil agreați cu Autoritatea Contractantă, urmând să răspundă față de Autoritatea Contractantă pentru orice nerespectare sau omisiune a respectării oricăror prevederi legale și normative aplicabile.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Autoritatea Contractantă nu va fi ținută responsabilă pentru nerespectarea sau omisiunea respectării de către Contractant sau de către subcontractanții acestuia a oricărei prevederi legale sau normative aplicabile.</w:t>
            </w:r>
          </w:p>
          <w:p w:rsidR="001520B5" w:rsidRPr="00250466" w:rsidRDefault="009C27A3" w:rsidP="00386ABF">
            <w:pPr>
              <w:spacing w:after="0" w:line="240" w:lineRule="auto"/>
              <w:jc w:val="both"/>
              <w:rPr>
                <w:sz w:val="24"/>
                <w:szCs w:val="24"/>
              </w:rPr>
            </w:pPr>
            <w:r w:rsidRPr="00826F08">
              <w:rPr>
                <w:rFonts w:eastAsia="Lucida Sans Unicode" w:cs="Calibri"/>
                <w:color w:val="000000"/>
                <w:sz w:val="24"/>
                <w:szCs w:val="24"/>
              </w:rPr>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1C01D3" w:rsidRPr="00250466">
              <w:rPr>
                <w:sz w:val="24"/>
                <w:szCs w:val="24"/>
              </w:rPr>
              <w:t xml:space="preserve"> </w:t>
            </w:r>
          </w:p>
        </w:tc>
        <w:tc>
          <w:tcPr>
            <w:tcW w:w="6520" w:type="dxa"/>
          </w:tcPr>
          <w:p w:rsidR="001C01D3" w:rsidRPr="00B57260" w:rsidRDefault="001C01D3" w:rsidP="00386ABF">
            <w:pPr>
              <w:spacing w:after="0" w:line="240" w:lineRule="auto"/>
              <w:jc w:val="both"/>
              <w:rPr>
                <w:sz w:val="24"/>
                <w:szCs w:val="24"/>
                <w:lang w:val="fr-FR"/>
              </w:rPr>
            </w:pPr>
          </w:p>
        </w:tc>
      </w:tr>
      <w:tr w:rsidR="00B57260" w:rsidRPr="00B57260" w:rsidTr="00E40B6D">
        <w:tc>
          <w:tcPr>
            <w:tcW w:w="14600" w:type="dxa"/>
            <w:gridSpan w:val="4"/>
          </w:tcPr>
          <w:p w:rsidR="001C01D3" w:rsidRPr="009B48FE" w:rsidRDefault="001C01D3" w:rsidP="00386ABF">
            <w:pPr>
              <w:spacing w:after="0" w:line="240" w:lineRule="auto"/>
              <w:jc w:val="both"/>
              <w:rPr>
                <w:b/>
                <w:sz w:val="24"/>
                <w:szCs w:val="24"/>
                <w:lang w:val="fr-FR"/>
              </w:rPr>
            </w:pPr>
            <w:r w:rsidRPr="009B48FE">
              <w:rPr>
                <w:rFonts w:eastAsia="Lucida Sans Unicode" w:cs="Calibri"/>
                <w:b/>
                <w:iCs/>
                <w:sz w:val="24"/>
                <w:szCs w:val="24"/>
              </w:rPr>
              <w:lastRenderedPageBreak/>
              <w:t xml:space="preserve">Responsabilitățile cu caracter general </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bookmarkStart w:id="1" w:name="_GoBack"/>
            <w:r>
              <w:rPr>
                <w:sz w:val="24"/>
                <w:szCs w:val="24"/>
                <w:lang w:val="fr-FR"/>
              </w:rPr>
              <w:t>10</w:t>
            </w:r>
            <w:r w:rsidR="001C01D3" w:rsidRPr="00B57260">
              <w:rPr>
                <w:sz w:val="24"/>
                <w:szCs w:val="24"/>
                <w:lang w:val="fr-FR"/>
              </w:rPr>
              <w:t>.</w:t>
            </w:r>
          </w:p>
        </w:tc>
        <w:tc>
          <w:tcPr>
            <w:tcW w:w="7513" w:type="dxa"/>
            <w:shd w:val="clear" w:color="auto" w:fill="auto"/>
          </w:tcPr>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În raport cu obiectivele anticipate pentru Contract, responsabilitățile Contractantului sunt:</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Asigurarea planificării resurselor pe toată perioada derulării Contractului pe baza informațiilor puse la dispoziție de Autoritatea Contractantă;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Asigurarea valabilității tuturor autorizațiilor și certificatelor deținute (atât pentru organizația sa, cât și pentru personalul propus pentru executarea lucrărilor), care sunt necesare (conform legislației în vigoare) pentru executarea lucrărilor;</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lastRenderedPageBreak/>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Propunerea spre aprobare către Autoritatea Contractantă, a unui grafic de execuție, incluzând datele de finalizare a fiecărei activități; </w:t>
            </w:r>
          </w:p>
          <w:p w:rsidR="009C27A3" w:rsidRPr="00EA3B46" w:rsidRDefault="009C27A3" w:rsidP="00386ABF">
            <w:pPr>
              <w:spacing w:after="0" w:line="240" w:lineRule="auto"/>
              <w:jc w:val="both"/>
              <w:rPr>
                <w:rFonts w:eastAsia="Lucida Sans Unicode" w:cs="Calibri"/>
                <w:sz w:val="24"/>
                <w:szCs w:val="24"/>
              </w:rPr>
            </w:pPr>
            <w:r>
              <w:rPr>
                <w:rFonts w:eastAsia="Lucida Sans Unicode" w:cs="Calibri"/>
                <w:sz w:val="24"/>
                <w:szCs w:val="24"/>
              </w:rPr>
              <w:t>Asigura</w:t>
            </w:r>
            <w:r w:rsidRPr="00EA3B46">
              <w:rPr>
                <w:rFonts w:eastAsia="Lucida Sans Unicode" w:cs="Calibri"/>
                <w:sz w:val="24"/>
                <w:szCs w:val="24"/>
              </w:rPr>
              <w:t xml:space="preserve">rea unui grad de flexibilitate în executarea lucrărilor în </w:t>
            </w:r>
            <w:r>
              <w:rPr>
                <w:rFonts w:eastAsia="Lucida Sans Unicode" w:cs="Calibri"/>
                <w:sz w:val="24"/>
                <w:szCs w:val="24"/>
              </w:rPr>
              <w:t>funcție</w:t>
            </w:r>
            <w:r w:rsidRPr="00EA3B46">
              <w:rPr>
                <w:rFonts w:eastAsia="Lucida Sans Unicode" w:cs="Calibri"/>
                <w:sz w:val="24"/>
                <w:szCs w:val="24"/>
              </w:rPr>
              <w:t xml:space="preserve"> de </w:t>
            </w:r>
            <w:r>
              <w:rPr>
                <w:rFonts w:eastAsia="Lucida Sans Unicode" w:cs="Calibri"/>
                <w:sz w:val="24"/>
                <w:szCs w:val="24"/>
              </w:rPr>
              <w:t>necesită</w:t>
            </w:r>
            <w:r w:rsidRPr="00EA3B46">
              <w:rPr>
                <w:rFonts w:eastAsia="Lucida Sans Unicode" w:cs="Calibri"/>
                <w:sz w:val="24"/>
                <w:szCs w:val="24"/>
              </w:rPr>
              <w:t xml:space="preserve">țile obiective ale Autorității Contractante, la orice moment în derularea Contractului; </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Executarea și documentarea corespunzătoare a tuturor schimbărilor (Modificări) solicitate de către Autoritatea Contractantă pe durata derulării Contractului; </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Cooperarea și punerea la dispoziția Autorității Contractante a tuturor informațiilor privind Planul operațional de securitate și luarea măsurilor necesare în vederea conformării la acest plan; </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Efectuarea de vizite comune pe șantier împreună cu reprezentanții împuterniciți ai Autorității Contractante pe probleme de securitate și sănătate, înainte de a-și redacta planul propriu de securitate;</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Stabilirea împreună cu reprezentanții împuterniciți ai Autorității pe probleme de securitate și sănătate a obligațiilor privind utilizarea mijloacelor de protecție colectivă, instalațiilor de ridicat sarcini, accesul pe șantier etc.;</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Elaborarea și transmiterea către Autoritatea Contractantă de rapoarte conform specificațiilor caietului de sarcini; </w:t>
            </w:r>
          </w:p>
          <w:p w:rsidR="009C27A3" w:rsidRPr="00EA3B46" w:rsidRDefault="009C27A3" w:rsidP="00386ABF">
            <w:pPr>
              <w:spacing w:after="0" w:line="240" w:lineRule="auto"/>
              <w:jc w:val="both"/>
              <w:rPr>
                <w:rFonts w:eastAsia="Lucida Sans Unicode" w:cs="Calibri"/>
                <w:sz w:val="24"/>
                <w:szCs w:val="24"/>
              </w:rPr>
            </w:pPr>
            <w:r w:rsidRPr="00EA3B46">
              <w:rPr>
                <w:rFonts w:eastAsia="Lucida Sans Unicode" w:cs="Calibri"/>
                <w:sz w:val="24"/>
                <w:szCs w:val="24"/>
              </w:rPr>
              <w:lastRenderedPageBreak/>
              <w:t xml:space="preserve">Participare la întâlniri de progres săptămânale, pe șantier, împreună cu Dirigintele de șantier și reprezentanți împuterniciți ai Autorității Contractante (după caz).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Contractantul are răspunderea planificării activității sale și asigurarea capacității de personal calificat necesar pentru îndeplinirea obligațiilor sale ca un bun profe</w:t>
            </w:r>
            <w:r>
              <w:rPr>
                <w:rFonts w:eastAsia="Lucida Sans Unicode" w:cs="Calibri"/>
                <w:color w:val="000000"/>
                <w:sz w:val="24"/>
                <w:szCs w:val="24"/>
              </w:rPr>
              <w:t>s</w:t>
            </w:r>
            <w:r w:rsidRPr="00826F08">
              <w:rPr>
                <w:rFonts w:eastAsia="Lucida Sans Unicode" w:cs="Calibri"/>
                <w:color w:val="000000"/>
                <w:sz w:val="24"/>
                <w:szCs w:val="24"/>
              </w:rPr>
              <w:t>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este responsabil pentru activitatea personalului sau, pentru obținerea rezultatelor cerute și pentru respectarea termenelor de execuție;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este responsabil pentru întreaga coordonare a activităților ce reprezintă obiectul Contractului, sub supravegherea Dirigintelui de șantier și a reprezentanților împuterniciți ai Autorității Contractante (după caz);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va realiza toate lucrările specificate în cadrul Contractului, conform cerințelor Caietului de sarcini și ale proiectului tehnic, respectând și aplicând cele mai bune practici în domeniu.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Contractantul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Aprobarea de către Autoritatea Contractantă a situațiilor de plată sau a oricăror documente emise de Contractant și/sau certificări efectuate de </w:t>
            </w:r>
            <w:r w:rsidRPr="00826F08">
              <w:rPr>
                <w:rFonts w:eastAsia="Lucida Sans Unicode" w:cs="Calibri"/>
                <w:color w:val="000000"/>
                <w:sz w:val="24"/>
                <w:szCs w:val="24"/>
              </w:rPr>
              <w:lastRenderedPageBreak/>
              <w:t xml:space="preserve">către Dirigintele de șantier (de exemplu a situațiilor de plată executate întocmite de Contractant) nu îl eliberează pe acesta de obligațiile și responsabilitățile sale menționate în acest Caiet de sarcini și/sau menționate în Contract.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În situaţia în care, în mod accidental, se va produce o eventuală contaminare a factorilor de mediu, Contractantul este responsabil de a informa imediat/urgent Dirigintele de șantier și reprezentanții împuterniciți ai Autorității Contractante despre situaţia apărută și de a documenta printr-un raport cauzele care au condus la situaţia creată.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Contractantul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este responsabil de prezentarea unei situaţii de plată pentru activitatea de execuție a lucrărilor în conformitate cu graficul de execuție și în baza listelor de cantități de lucrări.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va verifica și confirma către Dirigintele de șantier îndeplinirea tuturor condițiilor necesare pentru lansarea execuției lucrărilor și va solicita </w:t>
            </w:r>
            <w:r w:rsidRPr="00826F08">
              <w:rPr>
                <w:rFonts w:eastAsia="Lucida Sans Unicode" w:cs="Calibri"/>
                <w:color w:val="000000"/>
                <w:sz w:val="24"/>
                <w:szCs w:val="24"/>
              </w:rPr>
              <w:lastRenderedPageBreak/>
              <w:t xml:space="preserve">aprobarea începerii lucrărilor de la Autoritatea Contractantă în baza acestei verificări (prin intermediul Dirigintelui de șantier). Dirigintele de șantier va transmite către Contractant notificarea începerii lucrărilor în baza aprobării Autorității Contractante.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Unde este posibil, Contractantul va propune către Dirigintele de șantier optimizări în ceea ce privește graficul de execuție a lucrărilor, listele de cantități de lucrări etc., astfel încât să se asigure derularea cu succes și în termen a execuției de lucrări. </w:t>
            </w:r>
          </w:p>
          <w:p w:rsidR="009C27A3" w:rsidRPr="00EA3B46" w:rsidRDefault="009C27A3" w:rsidP="00386ABF">
            <w:pPr>
              <w:spacing w:after="0" w:line="240" w:lineRule="auto"/>
              <w:jc w:val="both"/>
              <w:rPr>
                <w:rFonts w:eastAsia="Lucida Sans Unicode" w:cs="Calibri"/>
                <w:sz w:val="24"/>
                <w:szCs w:val="24"/>
              </w:rPr>
            </w:pPr>
            <w:r w:rsidRPr="00826F08">
              <w:rPr>
                <w:rFonts w:eastAsia="Lucida Sans Unicode" w:cs="Calibri"/>
                <w:color w:val="000000"/>
                <w:sz w:val="24"/>
                <w:szCs w:val="24"/>
              </w:rPr>
              <w:t>Contractantul își va îndeplini toate obligațiile sale care decurg din acest Caiet de sarcini, dar și din întreaga documentație de execuție aferentă Contractului prin orice metodă legală, incluzând fără limitare indicațiile Dirigintelui de șantier, participarea la ședințe de șantier, prezența la fazele determinante și orice alte cazuri în care este necesară sau obligatorie prezența sa, efectuarea de</w:t>
            </w:r>
            <w:r w:rsidRPr="00EA3B46">
              <w:rPr>
                <w:rFonts w:eastAsia="Lucida Sans Unicode" w:cs="Calibri"/>
                <w:sz w:val="24"/>
                <w:szCs w:val="24"/>
              </w:rPr>
              <w:t xml:space="preserve"> verificări, prezentarea de rapoarte și notificări către Dirigintele de șantier și/sau Autoritatea Contractantă și în general prin orice metodă general acceptată conform statutelor profe</w:t>
            </w:r>
            <w:r>
              <w:rPr>
                <w:rFonts w:eastAsia="Lucida Sans Unicode" w:cs="Calibri"/>
                <w:sz w:val="24"/>
                <w:szCs w:val="24"/>
              </w:rPr>
              <w:t>si</w:t>
            </w:r>
            <w:r w:rsidRPr="00EA3B46">
              <w:rPr>
                <w:rFonts w:eastAsia="Lucida Sans Unicode" w:cs="Calibri"/>
                <w:sz w:val="24"/>
                <w:szCs w:val="24"/>
              </w:rPr>
              <w:t xml:space="preserve">onale sau prevederilor din acest Caiet de sarcini, Contract sau restul documentației de execuție.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Contractantul va verifica lucrările și va notifica Dirigintele de șantier privind îndeplinirea tuturor condițiilor pentru efectuarea recepției la terminarea lucrărilor, respectiv a recepției finale a lucrărilor, va fi prezent și va documenta aceste recepții de lucrări. Contractantul va notifica aceste momente în termenul legal prevăzut de legislația în materie, astfel încât să se poată asigura prezența Autorității Contractante și a reprezentanților autorităților competente.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lastRenderedPageBreak/>
              <w:t>Contractantul va efectua măsurătorile de cantități de lucrări, astfel cum vor fi executate conform cu prevederile legale și contractuale relevante și va include lucrările executate în situaţii de plată întocmite conform cerințelor Autorității Contractante. Contractantul va depune situaţiile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Autorității Contractante spre aprobare.</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Aprobarea folosirii unui Subcontractant nu exonerează Contractantul de răspunderea sa față de Autoritatea Contractantă pentru realizarea lucrărilor de execuție. </w:t>
            </w:r>
          </w:p>
          <w:p w:rsidR="009C27A3" w:rsidRPr="00826F08" w:rsidRDefault="009C27A3"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Aceste obligații generale ale Contractantului trebuie </w:t>
            </w:r>
            <w:r>
              <w:rPr>
                <w:rFonts w:eastAsia="Lucida Sans Unicode" w:cs="Calibri"/>
                <w:color w:val="000000"/>
                <w:sz w:val="24"/>
                <w:szCs w:val="24"/>
              </w:rPr>
              <w:t>considerate</w:t>
            </w:r>
            <w:r w:rsidRPr="00826F08">
              <w:rPr>
                <w:rFonts w:eastAsia="Lucida Sans Unicode" w:cs="Calibri"/>
                <w:color w:val="000000"/>
                <w:sz w:val="24"/>
                <w:szCs w:val="24"/>
              </w:rPr>
              <w:t xml:space="preserve"> ca fiind aplicabile tuturor lucrărilor efectuate de acesta și vor completa prevederile specifice aplicabile diferitelor tipuri de lucrări acolo unde este cazul. </w:t>
            </w:r>
          </w:p>
          <w:p w:rsidR="001C01D3" w:rsidRPr="009C27A3" w:rsidRDefault="009C27A3" w:rsidP="00386ABF">
            <w:pPr>
              <w:spacing w:after="0" w:line="240" w:lineRule="auto"/>
              <w:jc w:val="both"/>
              <w:rPr>
                <w:rFonts w:eastAsia="Lucida Sans Unicode" w:cs="Calibri"/>
                <w:color w:val="000000"/>
                <w:sz w:val="24"/>
                <w:szCs w:val="24"/>
                <w:lang w:val="ro-RO"/>
              </w:rPr>
            </w:pPr>
            <w:r w:rsidRPr="00F409D5">
              <w:rPr>
                <w:rFonts w:eastAsia="Lucida Sans Unicode" w:cs="Calibri"/>
                <w:color w:val="000000"/>
                <w:sz w:val="24"/>
                <w:szCs w:val="24"/>
                <w:lang w:val="ro-RO"/>
              </w:rPr>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w:t>
            </w:r>
            <w:r>
              <w:rPr>
                <w:rFonts w:eastAsia="Lucida Sans Unicode" w:cs="Calibri"/>
                <w:color w:val="000000"/>
                <w:sz w:val="24"/>
                <w:szCs w:val="24"/>
                <w:lang w:val="ro-RO"/>
              </w:rPr>
              <w:t xml:space="preserve">ât și pentru personalul </w:t>
            </w:r>
            <w:r w:rsidRPr="00234575">
              <w:rPr>
                <w:rFonts w:eastAsia="Lucida Sans Unicode" w:cs="Calibri"/>
                <w:color w:val="000000"/>
                <w:sz w:val="24"/>
                <w:szCs w:val="24"/>
                <w:lang w:val="ro-RO"/>
              </w:rPr>
              <w:t>implicat in executarea contractului.</w:t>
            </w:r>
          </w:p>
        </w:tc>
        <w:tc>
          <w:tcPr>
            <w:tcW w:w="6520" w:type="dxa"/>
          </w:tcPr>
          <w:p w:rsidR="001C01D3" w:rsidRPr="00B57260" w:rsidRDefault="001C01D3" w:rsidP="00386ABF">
            <w:pPr>
              <w:spacing w:after="0" w:line="240" w:lineRule="auto"/>
              <w:jc w:val="both"/>
              <w:rPr>
                <w:sz w:val="24"/>
                <w:szCs w:val="24"/>
                <w:lang w:val="fr-FR"/>
              </w:rPr>
            </w:pPr>
          </w:p>
        </w:tc>
      </w:tr>
      <w:bookmarkEnd w:id="1"/>
      <w:tr w:rsidR="00B57260" w:rsidRPr="00B57260" w:rsidTr="00E40B6D">
        <w:tc>
          <w:tcPr>
            <w:tcW w:w="14600" w:type="dxa"/>
            <w:gridSpan w:val="4"/>
          </w:tcPr>
          <w:p w:rsidR="001C01D3" w:rsidRPr="009B48FE" w:rsidRDefault="001C01D3" w:rsidP="00386ABF">
            <w:pPr>
              <w:spacing w:after="0" w:line="240" w:lineRule="auto"/>
              <w:jc w:val="both"/>
              <w:rPr>
                <w:b/>
                <w:sz w:val="24"/>
                <w:szCs w:val="24"/>
                <w:lang w:val="fr-FR"/>
              </w:rPr>
            </w:pPr>
            <w:r w:rsidRPr="009B48FE">
              <w:rPr>
                <w:rFonts w:eastAsia="Lucida Sans Unicode" w:cs="Calibri"/>
                <w:b/>
                <w:iCs/>
                <w:sz w:val="24"/>
                <w:szCs w:val="24"/>
              </w:rPr>
              <w:lastRenderedPageBreak/>
              <w:t>Responsabilități referitoare la realizarea efectivă a lucrărilor în cadrul Contractului</w:t>
            </w:r>
            <w:r w:rsidR="0073301B" w:rsidRPr="009B48FE">
              <w:rPr>
                <w:b/>
                <w:sz w:val="24"/>
                <w:szCs w:val="24"/>
                <w:lang w:val="fr-FR"/>
              </w:rPr>
              <w:t xml:space="preserve"> </w:t>
            </w:r>
          </w:p>
        </w:tc>
      </w:tr>
      <w:tr w:rsidR="00B57260" w:rsidRPr="00B57260" w:rsidTr="003212F7">
        <w:tc>
          <w:tcPr>
            <w:tcW w:w="567" w:type="dxa"/>
            <w:gridSpan w:val="2"/>
          </w:tcPr>
          <w:p w:rsidR="001C01D3" w:rsidRPr="00B57260" w:rsidRDefault="008F04B2" w:rsidP="00386ABF">
            <w:pPr>
              <w:spacing w:after="0" w:line="240" w:lineRule="auto"/>
              <w:jc w:val="both"/>
              <w:rPr>
                <w:sz w:val="24"/>
                <w:szCs w:val="24"/>
                <w:lang w:val="fr-FR"/>
              </w:rPr>
            </w:pPr>
            <w:r>
              <w:rPr>
                <w:sz w:val="24"/>
                <w:szCs w:val="24"/>
                <w:lang w:val="fr-FR"/>
              </w:rPr>
              <w:t>11</w:t>
            </w:r>
            <w:r w:rsidR="001C01D3" w:rsidRPr="00B57260">
              <w:rPr>
                <w:sz w:val="24"/>
                <w:szCs w:val="24"/>
                <w:lang w:val="fr-FR"/>
              </w:rPr>
              <w:t>.</w:t>
            </w:r>
          </w:p>
        </w:tc>
        <w:tc>
          <w:tcPr>
            <w:tcW w:w="7513" w:type="dxa"/>
            <w:shd w:val="clear" w:color="auto" w:fill="auto"/>
          </w:tcPr>
          <w:p w:rsidR="00220211" w:rsidRPr="00250466" w:rsidRDefault="00220211" w:rsidP="00386ABF">
            <w:pPr>
              <w:spacing w:after="0" w:line="240" w:lineRule="auto"/>
              <w:jc w:val="both"/>
              <w:rPr>
                <w:sz w:val="24"/>
                <w:szCs w:val="24"/>
              </w:rPr>
            </w:pPr>
            <w:r w:rsidRPr="00250466">
              <w:rPr>
                <w:sz w:val="24"/>
                <w:szCs w:val="24"/>
              </w:rPr>
              <w:t xml:space="preserve">Contractantul este responsabil să pună în operă documentația tehnică pusă la dispoziție de Autoritatea Contractantă. Totodată este responsabil pentru punerea în operă a oricărei eventuale solicitări de schimbare (Modificări) din partea Autorității Contractante pe perioada derulării Contractului. </w:t>
            </w:r>
          </w:p>
          <w:p w:rsidR="001C01D3" w:rsidRPr="00250466" w:rsidRDefault="00220211" w:rsidP="00386ABF">
            <w:pPr>
              <w:spacing w:after="0" w:line="240" w:lineRule="auto"/>
              <w:jc w:val="both"/>
              <w:rPr>
                <w:sz w:val="24"/>
                <w:szCs w:val="24"/>
              </w:rPr>
            </w:pPr>
            <w:r w:rsidRPr="00250466">
              <w:rPr>
                <w:sz w:val="24"/>
                <w:szCs w:val="24"/>
              </w:rPr>
              <w:t>Activitățile solicitate descrise în documentația de atribuire și responsabilitățile Contractantului asociate realizării acestor activități sunt cele incluse în sfera de cuprindere a Contractului ce rezultă din această procedură.</w:t>
            </w:r>
          </w:p>
          <w:p w:rsidR="00220211" w:rsidRDefault="00220211" w:rsidP="00386ABF">
            <w:pPr>
              <w:spacing w:after="0" w:line="240" w:lineRule="auto"/>
              <w:jc w:val="both"/>
              <w:rPr>
                <w:iCs/>
                <w:sz w:val="24"/>
                <w:szCs w:val="24"/>
              </w:rPr>
            </w:pPr>
            <w:r w:rsidRPr="00250466">
              <w:rPr>
                <w:iCs/>
                <w:sz w:val="24"/>
                <w:szCs w:val="24"/>
              </w:rPr>
              <w:t xml:space="preserve"> Responsabilități </w:t>
            </w:r>
            <w:r w:rsidR="00386ABF">
              <w:rPr>
                <w:iCs/>
                <w:sz w:val="24"/>
                <w:szCs w:val="24"/>
              </w:rPr>
              <w:t>asociate lucrărilor pregătitoare</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Lucrările pregătitoare includ:</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lastRenderedPageBreak/>
              <w:t xml:space="preserve">i.  Îndeplinirea obligațiilor pentru începerea și derularea execuției de către Contractant; </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ii. Pregătirea pentru execuția de lucrări;</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iii. Organizarea de șantier a Contractantului. </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În scopul realizării activităților ce țin de etapa pregătitoare a execuției lucrărilor, Contractantul trebuie:</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w:t>
            </w:r>
            <w:r w:rsidRPr="00826F08">
              <w:rPr>
                <w:rFonts w:eastAsia="Lucida Sans Unicode" w:cs="Calibri"/>
                <w:color w:val="000000"/>
                <w:sz w:val="24"/>
                <w:szCs w:val="24"/>
              </w:rPr>
              <w:t xml:space="preserve"> </w:t>
            </w:r>
            <w:r>
              <w:rPr>
                <w:rFonts w:eastAsia="Lucida Sans Unicode" w:cs="Calibri"/>
                <w:color w:val="000000"/>
                <w:sz w:val="24"/>
                <w:szCs w:val="24"/>
              </w:rPr>
              <w:t>asigura</w:t>
            </w:r>
            <w:r w:rsidRPr="00826F08">
              <w:rPr>
                <w:rFonts w:eastAsia="Lucida Sans Unicode" w:cs="Calibri"/>
                <w:color w:val="000000"/>
                <w:sz w:val="24"/>
                <w:szCs w:val="24"/>
              </w:rPr>
              <w:t xml:space="preserve"> îndeplinirea tuturor obligațiilor legate de realizarea lucrărilor pregătitoare, care îi revin din documentația tehnică, din prezentul Caiet de sarcini și din prevederile stabilite </w:t>
            </w:r>
            <w:r w:rsidRPr="00826F08">
              <w:rPr>
                <w:rFonts w:eastAsia="Lucida Sans Unicode" w:cs="Calibri"/>
                <w:color w:val="000000"/>
                <w:sz w:val="24"/>
                <w:szCs w:val="24"/>
                <w:lang w:val="ro-RO"/>
              </w:rPr>
              <w:t>î</w:t>
            </w:r>
            <w:r w:rsidRPr="00826F08">
              <w:rPr>
                <w:rFonts w:eastAsia="Lucida Sans Unicode" w:cs="Calibri"/>
                <w:color w:val="000000"/>
                <w:sz w:val="24"/>
                <w:szCs w:val="24"/>
              </w:rPr>
              <w:t xml:space="preserve">n Contract; </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w:t>
            </w:r>
            <w:r w:rsidRPr="00826F08">
              <w:rPr>
                <w:rFonts w:eastAsia="Lucida Sans Unicode" w:cs="Calibri"/>
                <w:color w:val="000000"/>
                <w:sz w:val="24"/>
                <w:szCs w:val="24"/>
              </w:rPr>
              <w:t xml:space="preserve"> </w:t>
            </w:r>
            <w:r>
              <w:rPr>
                <w:rFonts w:eastAsia="Lucida Sans Unicode" w:cs="Calibri"/>
                <w:color w:val="000000"/>
                <w:sz w:val="24"/>
                <w:szCs w:val="24"/>
              </w:rPr>
              <w:t>asigura</w:t>
            </w:r>
            <w:r w:rsidRPr="00826F08">
              <w:rPr>
                <w:rFonts w:eastAsia="Lucida Sans Unicode" w:cs="Calibri"/>
                <w:color w:val="000000"/>
                <w:sz w:val="24"/>
                <w:szCs w:val="24"/>
              </w:rPr>
              <w:t xml:space="preserve"> îndeplinirea obligațiilor referitoare la întâlnire/întâlniri înainte de demararea activității pe șantier: </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Coordonarea cu 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După emiterea notificării Autorității Contractante privind data de începere a execuției lucrărilor și înainte de demararea activităților pe șantier, Contractantul poate solicita următoarele tipuri de întâlniri:</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Întâlnire/i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șantierului și alte eventuale probleme.</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 întocmi și va depune</w:t>
            </w:r>
            <w:r w:rsidRPr="00826F08">
              <w:rPr>
                <w:rFonts w:eastAsia="Lucida Sans Unicode" w:cs="Calibri"/>
                <w:color w:val="000000"/>
                <w:sz w:val="24"/>
                <w:szCs w:val="24"/>
              </w:rPr>
              <w:t xml:space="preserve"> Planul Calității; </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 întocmi și va depune</w:t>
            </w:r>
            <w:r w:rsidRPr="00826F08">
              <w:rPr>
                <w:rFonts w:eastAsia="Lucida Sans Unicode" w:cs="Calibri"/>
                <w:color w:val="000000"/>
                <w:sz w:val="24"/>
                <w:szCs w:val="24"/>
              </w:rPr>
              <w:t xml:space="preserve"> planul detaliat de secur</w:t>
            </w:r>
            <w:r>
              <w:rPr>
                <w:rFonts w:eastAsia="Lucida Sans Unicode" w:cs="Calibri"/>
                <w:color w:val="000000"/>
                <w:sz w:val="24"/>
                <w:szCs w:val="24"/>
              </w:rPr>
              <w:t xml:space="preserve">itate și sănătate în muncă și va respecta </w:t>
            </w:r>
            <w:r w:rsidRPr="00826F08">
              <w:rPr>
                <w:rFonts w:eastAsia="Lucida Sans Unicode" w:cs="Calibri"/>
                <w:color w:val="000000"/>
                <w:sz w:val="24"/>
                <w:szCs w:val="24"/>
              </w:rPr>
              <w:t xml:space="preserve">obligațiile referitoare la implementarea acestuia; </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 aduce</w:t>
            </w:r>
            <w:r w:rsidRPr="00826F08">
              <w:rPr>
                <w:rFonts w:eastAsia="Lucida Sans Unicode" w:cs="Calibri"/>
                <w:color w:val="000000"/>
                <w:sz w:val="24"/>
                <w:szCs w:val="24"/>
              </w:rPr>
              <w:t xml:space="preserve"> la cunoștință întregului personal (inclusiv personalul subcontractorilor) planul detaliat de secur</w:t>
            </w:r>
            <w:r>
              <w:rPr>
                <w:rFonts w:eastAsia="Lucida Sans Unicode" w:cs="Calibri"/>
                <w:color w:val="000000"/>
                <w:sz w:val="24"/>
                <w:szCs w:val="24"/>
              </w:rPr>
              <w:t>itate și sănătate în muncă și va</w:t>
            </w:r>
            <w:r w:rsidRPr="00826F08">
              <w:rPr>
                <w:rFonts w:eastAsia="Lucida Sans Unicode" w:cs="Calibri"/>
                <w:color w:val="000000"/>
                <w:sz w:val="24"/>
                <w:szCs w:val="24"/>
              </w:rPr>
              <w:t xml:space="preserve"> </w:t>
            </w:r>
            <w:r>
              <w:rPr>
                <w:rFonts w:eastAsia="Lucida Sans Unicode" w:cs="Calibri"/>
                <w:color w:val="000000"/>
                <w:sz w:val="24"/>
                <w:szCs w:val="24"/>
              </w:rPr>
              <w:t>asigura</w:t>
            </w:r>
            <w:r w:rsidRPr="00826F08">
              <w:rPr>
                <w:rFonts w:eastAsia="Lucida Sans Unicode" w:cs="Calibri"/>
                <w:color w:val="000000"/>
                <w:sz w:val="24"/>
                <w:szCs w:val="24"/>
              </w:rPr>
              <w:t xml:space="preserve"> instruirea acestuia în acest domeniu în conformitate cu prevederile legale; </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lastRenderedPageBreak/>
              <w:t>Va întocmi și va depune</w:t>
            </w:r>
            <w:r w:rsidRPr="00826F08">
              <w:rPr>
                <w:rFonts w:eastAsia="Lucida Sans Unicode" w:cs="Calibri"/>
                <w:color w:val="000000"/>
                <w:sz w:val="24"/>
                <w:szCs w:val="24"/>
              </w:rPr>
              <w:t xml:space="preserve"> Planul de management al deșeurilor (inclusiv valorificare, reciclare, dacă este cazul); </w:t>
            </w:r>
          </w:p>
          <w:p w:rsidR="00386ABF" w:rsidRPr="00826F08" w:rsidRDefault="00386ABF" w:rsidP="00386ABF">
            <w:pPr>
              <w:spacing w:after="0" w:line="240" w:lineRule="auto"/>
              <w:jc w:val="both"/>
              <w:rPr>
                <w:rFonts w:eastAsia="Lucida Sans Unicode" w:cs="Calibri"/>
                <w:color w:val="000000"/>
                <w:sz w:val="24"/>
                <w:szCs w:val="24"/>
              </w:rPr>
            </w:pPr>
            <w:r>
              <w:rPr>
                <w:rFonts w:eastAsia="Lucida Sans Unicode" w:cs="Calibri"/>
                <w:color w:val="000000"/>
                <w:sz w:val="24"/>
                <w:szCs w:val="24"/>
              </w:rPr>
              <w:t>Va întocmi și va depune</w:t>
            </w:r>
            <w:r w:rsidRPr="00826F08">
              <w:rPr>
                <w:rFonts w:eastAsia="Lucida Sans Unicode" w:cs="Calibri"/>
                <w:color w:val="000000"/>
                <w:sz w:val="24"/>
                <w:szCs w:val="24"/>
              </w:rPr>
              <w:t xml:space="preserve">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incluzând și activitatea aferentă instalării echipamentelor puse la dispoziție de Autoritatea Contractantă prin forțe proprii sau cu terți și perioada de timp alocată fiecărei etape, fazele determinante, resursele de personal și echipamentele asociate fiecărei activități etc. </w:t>
            </w:r>
          </w:p>
          <w:p w:rsidR="00386ABF" w:rsidRPr="00826F08" w:rsidRDefault="00386ABF" w:rsidP="00386ABF">
            <w:pPr>
              <w:spacing w:after="0" w:line="240" w:lineRule="auto"/>
              <w:jc w:val="both"/>
              <w:rPr>
                <w:rFonts w:eastAsia="Lucida Sans Unicode" w:cs="Calibri"/>
                <w:color w:val="000000"/>
                <w:sz w:val="24"/>
                <w:szCs w:val="24"/>
              </w:rPr>
            </w:pPr>
          </w:p>
          <w:p w:rsidR="00386ABF" w:rsidRPr="00250466" w:rsidRDefault="00386ABF" w:rsidP="00386ABF">
            <w:pPr>
              <w:spacing w:after="0" w:line="240" w:lineRule="auto"/>
              <w:jc w:val="both"/>
              <w:rPr>
                <w:iCs/>
                <w:sz w:val="24"/>
                <w:szCs w:val="24"/>
              </w:rPr>
            </w:pPr>
            <w:r w:rsidRPr="00826F08">
              <w:rPr>
                <w:rFonts w:eastAsia="Lucida Sans Unicode" w:cs="Calibri"/>
                <w:color w:val="000000"/>
                <w:sz w:val="24"/>
                <w:szCs w:val="24"/>
              </w:rPr>
              <w:t>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amplasament desemnat de către Contractant. Înainte de întâlnire, șeful de amplasament va analiza și va înregistra toate fișele de siguranță, situaţii de urgență și sănătate pentru personal și se va asigura că sunt actuale.</w:t>
            </w:r>
          </w:p>
          <w:p w:rsidR="00260672" w:rsidRPr="00250466" w:rsidRDefault="00260672" w:rsidP="00386ABF">
            <w:pPr>
              <w:spacing w:after="0" w:line="240" w:lineRule="auto"/>
              <w:jc w:val="both"/>
              <w:rPr>
                <w:sz w:val="24"/>
                <w:szCs w:val="24"/>
                <w:lang w:val="ro-RO"/>
              </w:rPr>
            </w:pPr>
            <w:r w:rsidRPr="00250466">
              <w:rPr>
                <w:sz w:val="24"/>
                <w:szCs w:val="24"/>
                <w:lang w:val="ro-RO"/>
              </w:rPr>
              <w:t>Plata lucrărilor executate</w:t>
            </w:r>
          </w:p>
          <w:p w:rsidR="00386ABF" w:rsidRPr="00EA3B46" w:rsidRDefault="00386ABF" w:rsidP="00386ABF">
            <w:pPr>
              <w:spacing w:after="0" w:line="240" w:lineRule="auto"/>
              <w:jc w:val="both"/>
              <w:rPr>
                <w:rFonts w:eastAsia="Lucida Sans Unicode" w:cs="Calibri"/>
                <w:sz w:val="24"/>
                <w:szCs w:val="24"/>
                <w:lang w:val="ro-RO"/>
              </w:rPr>
            </w:pPr>
            <w:r w:rsidRPr="00EA3B46">
              <w:rPr>
                <w:rFonts w:eastAsia="Lucida Sans Unicode" w:cs="Calibri"/>
                <w:sz w:val="24"/>
                <w:szCs w:val="24"/>
                <w:lang w:val="ro-RO"/>
              </w:rPr>
              <w:t>Plata aferentă lucrărilor se va face astfel:</w:t>
            </w:r>
          </w:p>
          <w:p w:rsidR="00386ABF" w:rsidRPr="00826F08" w:rsidRDefault="00386ABF" w:rsidP="00386ABF">
            <w:pPr>
              <w:spacing w:after="0" w:line="240" w:lineRule="auto"/>
              <w:jc w:val="both"/>
              <w:rPr>
                <w:rFonts w:eastAsia="Lucida Sans Unicode" w:cs="Calibri"/>
                <w:color w:val="000000"/>
                <w:sz w:val="24"/>
                <w:szCs w:val="24"/>
                <w:lang w:val="ro-RO"/>
              </w:rPr>
            </w:pPr>
            <w:r w:rsidRPr="00EA3B46">
              <w:rPr>
                <w:rFonts w:eastAsia="Lucida Sans Unicode" w:cs="Calibri"/>
                <w:sz w:val="24"/>
                <w:szCs w:val="24"/>
                <w:lang w:val="ro-RO"/>
              </w:rPr>
              <w:t>Decontarea lucrărilor se va face pe baza următoarelor documente: factura fiscală detaliată conform cerințelor Autorității contractante,</w:t>
            </w:r>
            <w:r w:rsidRPr="00EA3B46">
              <w:rPr>
                <w:rFonts w:eastAsia="Lucida Sans Unicode" w:cs="Calibri"/>
                <w:iCs/>
                <w:sz w:val="24"/>
                <w:szCs w:val="24"/>
                <w:lang w:val="ro-RO"/>
              </w:rPr>
              <w:t xml:space="preserve"> atașamente, </w:t>
            </w:r>
            <w:r w:rsidRPr="00EA3B46">
              <w:rPr>
                <w:rFonts w:eastAsia="Lucida Sans Unicode" w:cs="Calibri"/>
                <w:sz w:val="24"/>
                <w:szCs w:val="24"/>
              </w:rPr>
              <w:t xml:space="preserve">centralizatorul </w:t>
            </w:r>
            <w:r>
              <w:rPr>
                <w:rFonts w:eastAsia="Lucida Sans Unicode" w:cs="Calibri"/>
                <w:sz w:val="24"/>
                <w:szCs w:val="24"/>
              </w:rPr>
              <w:t>situațiilor</w:t>
            </w:r>
            <w:r w:rsidRPr="00EA3B46">
              <w:rPr>
                <w:rFonts w:eastAsia="Lucida Sans Unicode" w:cs="Calibri"/>
                <w:sz w:val="24"/>
                <w:szCs w:val="24"/>
              </w:rPr>
              <w:t xml:space="preserve"> de lucrări</w:t>
            </w:r>
            <w:r w:rsidRPr="00EA3B46">
              <w:rPr>
                <w:rFonts w:eastAsia="Lucida Sans Unicode" w:cs="Calibri"/>
                <w:iCs/>
                <w:sz w:val="24"/>
                <w:szCs w:val="24"/>
                <w:lang w:val="ro-RO"/>
              </w:rPr>
              <w:t xml:space="preserve"> și </w:t>
            </w:r>
            <w:r>
              <w:rPr>
                <w:rFonts w:eastAsia="Lucida Sans Unicode" w:cs="Calibri"/>
                <w:sz w:val="24"/>
                <w:szCs w:val="24"/>
                <w:lang w:val="ro-RO"/>
              </w:rPr>
              <w:t>situaţii</w:t>
            </w:r>
            <w:r w:rsidRPr="00EA3B46">
              <w:rPr>
                <w:rFonts w:eastAsia="Lucida Sans Unicode" w:cs="Calibri"/>
                <w:sz w:val="24"/>
                <w:szCs w:val="24"/>
                <w:lang w:val="ro-RO"/>
              </w:rPr>
              <w:t xml:space="preserve"> de lucrări semnate și </w:t>
            </w:r>
            <w:r w:rsidRPr="00EA3B46">
              <w:rPr>
                <w:rFonts w:eastAsia="Lucida Sans Unicode" w:cs="Calibri"/>
                <w:sz w:val="24"/>
                <w:szCs w:val="24"/>
                <w:lang w:val="ro-RO"/>
              </w:rPr>
              <w:lastRenderedPageBreak/>
              <w:t>ștampilate de dirigintele de șantier după verificare,</w:t>
            </w:r>
            <w:r w:rsidRPr="00EA3B46">
              <w:rPr>
                <w:rFonts w:eastAsia="Lucida Sans Unicode" w:cs="Calibri"/>
                <w:iCs/>
                <w:sz w:val="24"/>
                <w:szCs w:val="24"/>
                <w:lang w:val="ro-RO"/>
              </w:rPr>
              <w:t xml:space="preserve"> </w:t>
            </w:r>
            <w:r w:rsidRPr="00EA3B46">
              <w:rPr>
                <w:rFonts w:eastAsia="Lucida Sans Unicode" w:cs="Calibri"/>
                <w:sz w:val="24"/>
                <w:szCs w:val="24"/>
                <w:lang w:val="ro-RO"/>
              </w:rPr>
              <w:t>proce</w:t>
            </w:r>
            <w:r>
              <w:rPr>
                <w:rFonts w:eastAsia="Lucida Sans Unicode" w:cs="Calibri"/>
                <w:sz w:val="24"/>
                <w:szCs w:val="24"/>
                <w:lang w:val="ro-RO"/>
              </w:rPr>
              <w:t xml:space="preserve">s verbal de </w:t>
            </w:r>
            <w:r w:rsidRPr="00826F08">
              <w:rPr>
                <w:rFonts w:eastAsia="Lucida Sans Unicode" w:cs="Calibri"/>
                <w:color w:val="000000"/>
                <w:sz w:val="24"/>
                <w:szCs w:val="24"/>
                <w:lang w:val="ro-RO"/>
              </w:rPr>
              <w:t xml:space="preserve">recepţie parțială a lucrărilor executate, </w:t>
            </w:r>
            <w:r w:rsidRPr="00826F08">
              <w:rPr>
                <w:rFonts w:eastAsia="Lucida Sans Unicode" w:cs="Calibri"/>
                <w:color w:val="000000"/>
                <w:sz w:val="24"/>
                <w:szCs w:val="24"/>
              </w:rPr>
              <w:t>jurnal foto</w:t>
            </w:r>
            <w:r w:rsidRPr="00826F08">
              <w:rPr>
                <w:rFonts w:eastAsia="Lucida Sans Unicode" w:cs="Calibri"/>
                <w:iCs/>
                <w:color w:val="000000"/>
                <w:sz w:val="24"/>
                <w:szCs w:val="24"/>
                <w:lang w:val="ro-RO"/>
              </w:rPr>
              <w:t xml:space="preserve"> și după caz: </w:t>
            </w:r>
            <w:r w:rsidRPr="00826F08">
              <w:rPr>
                <w:rFonts w:eastAsia="Lucida Sans Unicode" w:cs="Calibri"/>
                <w:color w:val="000000"/>
                <w:sz w:val="24"/>
                <w:szCs w:val="24"/>
                <w:lang w:val="ro-RO"/>
              </w:rPr>
              <w:t>certificate de calitate, declaraţii de conformitate,</w:t>
            </w:r>
            <w:r w:rsidRPr="00826F08">
              <w:rPr>
                <w:rFonts w:eastAsia="Lucida Sans Unicode" w:cs="Calibri"/>
                <w:iCs/>
                <w:color w:val="000000"/>
                <w:sz w:val="24"/>
                <w:szCs w:val="24"/>
                <w:lang w:val="ro-RO"/>
              </w:rPr>
              <w:t xml:space="preserve"> fișe/agremente tehnice în limba română, buletine de încercare, documente de transport, </w:t>
            </w:r>
            <w:r w:rsidRPr="00826F08">
              <w:rPr>
                <w:rFonts w:eastAsia="Lucida Sans Unicode" w:cs="Calibri"/>
                <w:color w:val="000000"/>
                <w:sz w:val="24"/>
                <w:szCs w:val="24"/>
              </w:rPr>
              <w:t>procese verbale de lucrări ascunse, procese verbale de recepție calitativă, procese verbale în faze determinante, alte documente doveditoare ale executării cantităţilor de lucrări şi a plăţilor la care executantul este îndreptăţit.</w:t>
            </w:r>
          </w:p>
          <w:p w:rsidR="00386ABF" w:rsidRPr="00EA3B46"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Decontarea lucrărilor se va face pentru cantităţile real executate, rezultate din măsurători şi înscrise în Foile de ataşament. </w:t>
            </w:r>
            <w:r>
              <w:rPr>
                <w:rFonts w:eastAsia="Lucida Sans Unicode" w:cs="Calibri"/>
                <w:sz w:val="24"/>
                <w:szCs w:val="24"/>
              </w:rPr>
              <w:t>Situaţii</w:t>
            </w:r>
            <w:r w:rsidRPr="00EA3B46">
              <w:rPr>
                <w:rFonts w:eastAsia="Lucida Sans Unicode" w:cs="Calibri"/>
                <w:sz w:val="24"/>
                <w:szCs w:val="24"/>
              </w:rPr>
              <w:t xml:space="preserve">le de lucrări se vor întocmi </w:t>
            </w:r>
            <w:r>
              <w:rPr>
                <w:rFonts w:eastAsia="Lucida Sans Unicode" w:cs="Calibri"/>
                <w:sz w:val="24"/>
                <w:szCs w:val="24"/>
              </w:rPr>
              <w:t>folosi</w:t>
            </w:r>
            <w:r w:rsidRPr="00EA3B46">
              <w:rPr>
                <w:rFonts w:eastAsia="Lucida Sans Unicode" w:cs="Calibri"/>
                <w:sz w:val="24"/>
                <w:szCs w:val="24"/>
              </w:rPr>
              <w:t>nd preţurile unitare şi încadrarea lucrărilor în articolele de deviz (poziţia şi denumirea lor) din Listele de cantități de lucrări întocmite la faza PT.</w:t>
            </w:r>
          </w:p>
          <w:p w:rsidR="00386ABF" w:rsidRPr="00EA3B46"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Modul de măsurare a cantităţilor real executate va fi cel prevăzut în reglementările tehnice, în Caietele de Sarcini sau în alte documente din contract. Măsurătorile vor fi efectuate de către </w:t>
            </w:r>
            <w:r w:rsidRPr="00295A1A">
              <w:rPr>
                <w:rFonts w:eastAsia="Lucida Sans Unicode" w:cs="Calibri"/>
                <w:sz w:val="24"/>
                <w:szCs w:val="24"/>
              </w:rPr>
              <w:t>reprezentantul contractantului împreună</w:t>
            </w:r>
            <w:r w:rsidRPr="00EA3B46">
              <w:rPr>
                <w:rFonts w:eastAsia="Lucida Sans Unicode" w:cs="Calibri"/>
                <w:sz w:val="24"/>
                <w:szCs w:val="24"/>
              </w:rPr>
              <w:t xml:space="preserve"> cu dirigintele de șantier. </w:t>
            </w:r>
          </w:p>
          <w:p w:rsidR="00386ABF" w:rsidRPr="00EA3B46"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rPr>
              <w:t xml:space="preserve">Pentru lucrările ce devin ascunse măsurătorile se fac la finalizarea acestora, odată cu întocmirea procesului verbal de recepţie calitativă a lucrărilor ce devin ascunse. </w:t>
            </w:r>
          </w:p>
          <w:p w:rsidR="00386ABF" w:rsidRPr="00295A1A"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rPr>
              <w:t>Dirigintele de șantier poate dispune la dezvelirea acelor lucrări care au fost acoperite fără a fi verificate şi ori de câte ori sunt necesare verificări cantitative şi calitative ale lucrărilor ce devin ascunse şi va dispune refacerea lor dacă este cazul.</w:t>
            </w:r>
          </w:p>
          <w:p w:rsidR="00386ABF" w:rsidRPr="00EA3B46" w:rsidRDefault="00386ABF" w:rsidP="00386ABF">
            <w:pPr>
              <w:spacing w:after="0" w:line="240" w:lineRule="auto"/>
              <w:jc w:val="both"/>
              <w:rPr>
                <w:rFonts w:eastAsia="Lucida Sans Unicode" w:cs="Calibri"/>
                <w:sz w:val="24"/>
                <w:szCs w:val="24"/>
              </w:rPr>
            </w:pPr>
            <w:r w:rsidRPr="00295A1A">
              <w:rPr>
                <w:rFonts w:eastAsia="Lucida Sans Unicode" w:cs="Calibri"/>
                <w:sz w:val="24"/>
                <w:szCs w:val="24"/>
              </w:rPr>
              <w:t>După aprobarea Situațiilor de lucrări de către dirigintele de șantier, contractantul va putea</w:t>
            </w:r>
            <w:r w:rsidRPr="00EA3B46">
              <w:rPr>
                <w:rFonts w:eastAsia="Lucida Sans Unicode" w:cs="Calibri"/>
                <w:sz w:val="24"/>
                <w:szCs w:val="24"/>
              </w:rPr>
              <w:t xml:space="preserve"> înainta Factura de plată pentru sumele cuvenite. </w:t>
            </w:r>
          </w:p>
          <w:p w:rsidR="00386ABF"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rPr>
              <w:t>“Centralizatorul financiar al categoriilor de lucrări” va cuprinde balanţa decontării categoriilor de lucrări pentru perioada certificată la plată, pentru perioada anterioară, cumulată și rest de executat.</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 xml:space="preserve">Centralizatorul Notelor de Comandă Suplimentară/Renunţare va cuprinde balanţa centralizată a decontărilor pentru cantităţile de lucrări rezultate din </w:t>
            </w:r>
            <w:r w:rsidRPr="00826F08">
              <w:rPr>
                <w:rFonts w:eastAsia="Lucida Sans Unicode" w:cs="Calibri"/>
                <w:color w:val="000000"/>
                <w:sz w:val="24"/>
                <w:szCs w:val="24"/>
              </w:rPr>
              <w:lastRenderedPageBreak/>
              <w:t>variaţii. Pentru fiecare Notă de Comandă Suplimentară/Renunţare se întocmeşte o listă de cantităţi separată căreia îi va fi întocmită o “Balanţă a cantităţilor decontate”.</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Situaţia de lucrări înaintată de către contractant va avea ca suport Foi de ataşament, măsurători postexecuţie, desene, facturi şi alte documente doveditoare ale executării cantităţilor de lucrări şi a plăţilor la care contractantul este îndreptăţit.</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Dacă dirigintele de șantier nu este de acord cu Situaţia de lucrări sau documentaţia nu este completă sau edificatoare, contractantul trebuie să completeze documentaţia cu acele piese pe care dirigintele de șantier le solicită pentru clarificarea problemelor apărute.</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În cazul în care cantităţile rezultate din măsurători diferă de cele înscrise în Listele de cantităţi din documentaţia tehnică, se impune confirmarea acestor cantităţi de către Proiectant prin dispoziții de șantier, înainte de execuția lor, urmând ca ele să fie regularizate prin Note de Comandă Suplimentară/Renunţare compensate valoric în limita capitolului "Diverse şi neprevăzute".</w:t>
            </w:r>
          </w:p>
          <w:p w:rsidR="00386ABF" w:rsidRPr="00826F08"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Dirigintele de șantier va confirma situaţiile de lucrări care vor fi însoțite obligatoriu de următoarele documente justificative: foi de atașament, certificate de calitate, conformitate, etc, respectarea programului de control al calității lucrărilor aprobat de Inspectoratul de Stat în Construcții -  procese verbale de lucrări ascunse, procese verbale de recepție calitativă, faze determinante.</w:t>
            </w:r>
          </w:p>
          <w:p w:rsidR="00386ABF" w:rsidRPr="00826F08" w:rsidRDefault="00386ABF"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 xml:space="preserve">După data începerii lucrărilor, </w:t>
            </w:r>
            <w:r w:rsidRPr="00826F08">
              <w:rPr>
                <w:rFonts w:eastAsia="Lucida Sans Unicode" w:cs="Calibri"/>
                <w:color w:val="000000"/>
                <w:sz w:val="24"/>
                <w:szCs w:val="24"/>
              </w:rPr>
              <w:t>contractantul</w:t>
            </w:r>
            <w:r w:rsidRPr="00826F08">
              <w:rPr>
                <w:rFonts w:eastAsia="Lucida Sans Unicode" w:cs="Calibri"/>
                <w:color w:val="000000"/>
                <w:sz w:val="24"/>
                <w:szCs w:val="24"/>
                <w:lang w:val="ro-RO"/>
              </w:rPr>
              <w:t xml:space="preserve"> va fi îndreptățit la plata valorii lucrărilor real executate, în funcție de progresul fizic realizat.</w:t>
            </w:r>
          </w:p>
          <w:p w:rsidR="00386ABF" w:rsidRPr="00826F08" w:rsidRDefault="00386ABF"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t>Măsurătorile lucrărilor realizate se vor efectua zilnic în funcție de progresul fizic realizat al acestora și ținând cont de listele cu cantități de lucrări. În urma măsurătorilor efectuate vor fi întocmite atașamente verificate, însușite și confirmate de către dirigintele de șantier.</w:t>
            </w:r>
          </w:p>
          <w:p w:rsidR="00386ABF" w:rsidRPr="00826F08" w:rsidRDefault="00386ABF" w:rsidP="00386ABF">
            <w:pPr>
              <w:spacing w:after="0" w:line="240" w:lineRule="auto"/>
              <w:jc w:val="both"/>
              <w:rPr>
                <w:rFonts w:eastAsia="Lucida Sans Unicode" w:cs="Calibri"/>
                <w:color w:val="000000"/>
                <w:sz w:val="24"/>
                <w:szCs w:val="24"/>
                <w:lang w:val="ro-RO"/>
              </w:rPr>
            </w:pPr>
            <w:r w:rsidRPr="00826F08">
              <w:rPr>
                <w:rFonts w:eastAsia="Lucida Sans Unicode" w:cs="Calibri"/>
                <w:color w:val="000000"/>
                <w:sz w:val="24"/>
                <w:szCs w:val="24"/>
                <w:lang w:val="ro-RO"/>
              </w:rPr>
              <w:lastRenderedPageBreak/>
              <w:t>Autoritatea contractantă are obligația de a efectua plata către contractant, în termen de 30 de zile de la data primirii facturii.</w:t>
            </w:r>
          </w:p>
          <w:p w:rsidR="00386ABF" w:rsidRPr="00826F08" w:rsidRDefault="00386ABF" w:rsidP="00386ABF">
            <w:pPr>
              <w:spacing w:after="0" w:line="240" w:lineRule="auto"/>
              <w:jc w:val="both"/>
              <w:rPr>
                <w:rFonts w:cs="Calibri"/>
                <w:iCs/>
                <w:color w:val="000000"/>
                <w:sz w:val="24"/>
                <w:szCs w:val="24"/>
                <w:lang w:val="ro-RO"/>
              </w:rPr>
            </w:pPr>
            <w:r w:rsidRPr="00826F08">
              <w:rPr>
                <w:rFonts w:cs="Calibri"/>
                <w:iCs/>
                <w:color w:val="000000"/>
                <w:sz w:val="24"/>
                <w:szCs w:val="24"/>
                <w:lang w:val="ro-RO"/>
              </w:rPr>
              <w:t>La facturile aferente lucrărilor executate și utilajelor, echipamentelor tehnologice și a dotărilor, după caz, se vor anexa documentele astfel:</w:t>
            </w:r>
          </w:p>
          <w:p w:rsidR="00386ABF" w:rsidRPr="00EA3B46"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rPr>
              <w:t>- atașamentele originale;</w:t>
            </w:r>
          </w:p>
          <w:p w:rsidR="00386ABF" w:rsidRPr="00A815FB" w:rsidRDefault="00386ABF" w:rsidP="00386ABF">
            <w:pPr>
              <w:spacing w:after="0" w:line="240" w:lineRule="auto"/>
              <w:jc w:val="both"/>
              <w:rPr>
                <w:rFonts w:eastAsia="Lucida Sans Unicode" w:cs="Calibri"/>
                <w:sz w:val="24"/>
                <w:szCs w:val="24"/>
                <w:lang w:val="ro-RO"/>
              </w:rPr>
            </w:pPr>
            <w:r w:rsidRPr="00EA3B46">
              <w:rPr>
                <w:rFonts w:eastAsia="Lucida Sans Unicode" w:cs="Calibri"/>
                <w:sz w:val="24"/>
                <w:szCs w:val="24"/>
              </w:rPr>
              <w:t xml:space="preserve">- centralizatorul </w:t>
            </w:r>
            <w:r>
              <w:rPr>
                <w:rFonts w:eastAsia="Lucida Sans Unicode" w:cs="Calibri"/>
                <w:sz w:val="24"/>
                <w:szCs w:val="24"/>
              </w:rPr>
              <w:t>situațiilor</w:t>
            </w:r>
            <w:r w:rsidRPr="00EA3B46">
              <w:rPr>
                <w:rFonts w:eastAsia="Lucida Sans Unicode" w:cs="Calibri"/>
                <w:sz w:val="24"/>
                <w:szCs w:val="24"/>
              </w:rPr>
              <w:t xml:space="preserve"> de lucrări</w:t>
            </w:r>
            <w:r w:rsidRPr="00EA3B46">
              <w:rPr>
                <w:rFonts w:eastAsia="Lucida Sans Unicode" w:cs="Calibri"/>
                <w:iCs/>
                <w:sz w:val="24"/>
                <w:szCs w:val="24"/>
                <w:lang w:val="ro-RO"/>
              </w:rPr>
              <w:t xml:space="preserve"> și </w:t>
            </w:r>
            <w:r>
              <w:rPr>
                <w:rFonts w:eastAsia="Lucida Sans Unicode" w:cs="Calibri"/>
                <w:sz w:val="24"/>
                <w:szCs w:val="24"/>
                <w:lang w:val="ro-RO"/>
              </w:rPr>
              <w:t>situaţii</w:t>
            </w:r>
            <w:r w:rsidRPr="00EA3B46">
              <w:rPr>
                <w:rFonts w:eastAsia="Lucida Sans Unicode" w:cs="Calibri"/>
                <w:sz w:val="24"/>
                <w:szCs w:val="24"/>
                <w:lang w:val="ro-RO"/>
              </w:rPr>
              <w:t xml:space="preserve"> de lucrări semnate și ștampilate de dirigintele de șantier </w:t>
            </w:r>
            <w:r w:rsidRPr="00A815FB">
              <w:rPr>
                <w:rFonts w:eastAsia="Lucida Sans Unicode" w:cs="Calibri"/>
                <w:sz w:val="24"/>
                <w:szCs w:val="24"/>
                <w:lang w:val="ro-RO"/>
              </w:rPr>
              <w:t>după verificare în 3 exemplare;</w:t>
            </w:r>
          </w:p>
          <w:p w:rsidR="00386ABF" w:rsidRPr="00EA3B46" w:rsidRDefault="00386ABF" w:rsidP="00386ABF">
            <w:pPr>
              <w:spacing w:after="0" w:line="240" w:lineRule="auto"/>
              <w:jc w:val="both"/>
              <w:rPr>
                <w:rFonts w:eastAsia="Lucida Sans Unicode" w:cs="Calibri"/>
                <w:sz w:val="24"/>
                <w:szCs w:val="24"/>
              </w:rPr>
            </w:pPr>
            <w:r w:rsidRPr="00EA3B46">
              <w:rPr>
                <w:rFonts w:eastAsia="Lucida Sans Unicode" w:cs="Calibri"/>
                <w:sz w:val="24"/>
                <w:szCs w:val="24"/>
                <w:lang w:val="ro-RO"/>
              </w:rPr>
              <w:t>- declaraţii de conformitate,</w:t>
            </w:r>
            <w:r w:rsidRPr="00EA3B46">
              <w:rPr>
                <w:rFonts w:eastAsia="Lucida Sans Unicode" w:cs="Calibri"/>
                <w:iCs/>
                <w:sz w:val="24"/>
                <w:szCs w:val="24"/>
                <w:lang w:val="ro-RO"/>
              </w:rPr>
              <w:t xml:space="preserve"> fișe/agremente tehnice, buletine de verificare, documente de transport, în limba română</w:t>
            </w:r>
            <w:r w:rsidRPr="00EA3B46">
              <w:rPr>
                <w:rFonts w:eastAsia="Lucida Sans Unicode" w:cs="Calibri"/>
                <w:sz w:val="24"/>
                <w:szCs w:val="24"/>
              </w:rPr>
              <w:t>;</w:t>
            </w:r>
          </w:p>
          <w:p w:rsidR="00386ABF" w:rsidRPr="00826F08" w:rsidRDefault="00386ABF" w:rsidP="00386ABF">
            <w:pPr>
              <w:spacing w:after="0" w:line="240" w:lineRule="auto"/>
              <w:jc w:val="both"/>
              <w:rPr>
                <w:rFonts w:eastAsia="Lucida Sans Unicode" w:cs="Calibri"/>
                <w:color w:val="000000"/>
                <w:sz w:val="24"/>
                <w:szCs w:val="24"/>
              </w:rPr>
            </w:pPr>
            <w:r w:rsidRPr="00EA3B46">
              <w:rPr>
                <w:rFonts w:eastAsia="Lucida Sans Unicode" w:cs="Calibri"/>
                <w:iCs/>
                <w:sz w:val="24"/>
                <w:szCs w:val="24"/>
                <w:lang w:val="ro-RO"/>
              </w:rPr>
              <w:t xml:space="preserve">- </w:t>
            </w:r>
            <w:r w:rsidRPr="00826F08">
              <w:rPr>
                <w:rFonts w:eastAsia="Lucida Sans Unicode" w:cs="Calibri"/>
                <w:color w:val="000000"/>
                <w:sz w:val="24"/>
                <w:szCs w:val="24"/>
                <w:lang w:val="ro-RO"/>
              </w:rPr>
              <w:t xml:space="preserve">procese verbale de recepţie la terminarea lucrărilor, </w:t>
            </w:r>
            <w:r w:rsidRPr="00826F08">
              <w:rPr>
                <w:rFonts w:eastAsia="Lucida Sans Unicode" w:cs="Calibri"/>
                <w:color w:val="000000"/>
                <w:sz w:val="24"/>
                <w:szCs w:val="24"/>
              </w:rPr>
              <w:t>procese verbale de lucrări ascunse, procese verbale de recepție calitativă, procese verbale în faze determinante şi alte documente doveditoare ale executării cantităţilor de lucrări şi a plăţilor la care contractantul este îndreptăţit.</w:t>
            </w:r>
          </w:p>
          <w:p w:rsidR="00260672" w:rsidRPr="00386ABF" w:rsidRDefault="00386ABF" w:rsidP="00386ABF">
            <w:pPr>
              <w:spacing w:after="0" w:line="240" w:lineRule="auto"/>
              <w:jc w:val="both"/>
              <w:rPr>
                <w:rFonts w:eastAsia="Lucida Sans Unicode" w:cs="Calibri"/>
                <w:color w:val="000000"/>
                <w:sz w:val="24"/>
                <w:szCs w:val="24"/>
              </w:rPr>
            </w:pPr>
            <w:r w:rsidRPr="00826F08">
              <w:rPr>
                <w:rFonts w:eastAsia="Lucida Sans Unicode" w:cs="Calibri"/>
                <w:color w:val="000000"/>
                <w:sz w:val="24"/>
                <w:szCs w:val="24"/>
              </w:rPr>
              <w:t>Se va realiza fotografierea lucrărilor executate. Pozele se vor salva în format electronic, vor fi datate și transmise autorității contractante odată cu situaţii</w:t>
            </w:r>
            <w:r>
              <w:rPr>
                <w:rFonts w:eastAsia="Lucida Sans Unicode" w:cs="Calibri"/>
                <w:color w:val="000000"/>
                <w:sz w:val="24"/>
                <w:szCs w:val="24"/>
              </w:rPr>
              <w:t>le de lucrări.</w:t>
            </w:r>
          </w:p>
        </w:tc>
        <w:tc>
          <w:tcPr>
            <w:tcW w:w="6520" w:type="dxa"/>
          </w:tcPr>
          <w:p w:rsidR="001C01D3" w:rsidRPr="00B57260" w:rsidRDefault="001C01D3" w:rsidP="00386ABF">
            <w:pPr>
              <w:spacing w:after="0" w:line="240" w:lineRule="auto"/>
              <w:jc w:val="both"/>
              <w:rPr>
                <w:rFonts w:eastAsia="Lucida Sans Unicode" w:cs="Calibri"/>
                <w:sz w:val="24"/>
                <w:szCs w:val="24"/>
              </w:rPr>
            </w:pPr>
          </w:p>
        </w:tc>
      </w:tr>
    </w:tbl>
    <w:p w:rsidR="00664444" w:rsidRPr="00B57260" w:rsidRDefault="00664444" w:rsidP="00386ABF">
      <w:pPr>
        <w:spacing w:after="0" w:line="240" w:lineRule="auto"/>
        <w:jc w:val="both"/>
      </w:pPr>
    </w:p>
    <w:bookmarkEnd w:id="0"/>
    <w:p w:rsidR="0036081C" w:rsidRPr="00B57260" w:rsidRDefault="0036081C" w:rsidP="00386ABF">
      <w:pPr>
        <w:spacing w:after="0" w:line="240" w:lineRule="auto"/>
        <w:jc w:val="both"/>
        <w:rPr>
          <w:rFonts w:cs="Calibri"/>
          <w:sz w:val="24"/>
          <w:szCs w:val="24"/>
        </w:rPr>
      </w:pPr>
    </w:p>
    <w:p w:rsidR="00EA2C6D" w:rsidRPr="00B57260" w:rsidRDefault="00EA2C6D" w:rsidP="00386ABF">
      <w:pPr>
        <w:spacing w:after="0" w:line="240" w:lineRule="auto"/>
        <w:jc w:val="both"/>
        <w:rPr>
          <w:rFonts w:cs="Calibri"/>
          <w:sz w:val="24"/>
          <w:szCs w:val="24"/>
        </w:rPr>
      </w:pPr>
      <w:r w:rsidRPr="00B57260">
        <w:rPr>
          <w:rFonts w:cs="Calibri"/>
          <w:sz w:val="24"/>
          <w:szCs w:val="24"/>
        </w:rPr>
        <w:t xml:space="preserve">                                                                                                                                               </w:t>
      </w:r>
      <w:r w:rsidR="00FE0C69" w:rsidRPr="00B57260">
        <w:rPr>
          <w:rFonts w:cs="Calibri"/>
          <w:sz w:val="24"/>
          <w:szCs w:val="24"/>
        </w:rPr>
        <w:t xml:space="preserve">                       Ofertant</w:t>
      </w:r>
      <w:r w:rsidRPr="00B57260">
        <w:rPr>
          <w:rFonts w:cs="Calibri"/>
          <w:sz w:val="24"/>
          <w:szCs w:val="24"/>
        </w:rPr>
        <w:t>,</w:t>
      </w:r>
    </w:p>
    <w:p w:rsidR="00EA2C6D" w:rsidRPr="00B57260" w:rsidRDefault="00EA2C6D" w:rsidP="00386ABF">
      <w:pPr>
        <w:spacing w:after="0" w:line="240" w:lineRule="auto"/>
        <w:jc w:val="both"/>
        <w:rPr>
          <w:rFonts w:cs="Calibri"/>
          <w:sz w:val="24"/>
          <w:szCs w:val="24"/>
        </w:rPr>
      </w:pPr>
      <w:r w:rsidRPr="00B57260">
        <w:rPr>
          <w:rFonts w:cs="Calibri"/>
          <w:sz w:val="24"/>
          <w:szCs w:val="24"/>
        </w:rPr>
        <w:t xml:space="preserve">                                                                                                                                                            .................................</w:t>
      </w:r>
    </w:p>
    <w:p w:rsidR="00EA2C6D" w:rsidRPr="00B57260" w:rsidRDefault="00EA2C6D" w:rsidP="00386ABF">
      <w:pPr>
        <w:spacing w:after="0" w:line="240" w:lineRule="auto"/>
        <w:jc w:val="both"/>
        <w:rPr>
          <w:rFonts w:cs="Calibri"/>
          <w:sz w:val="24"/>
          <w:szCs w:val="24"/>
        </w:rPr>
      </w:pPr>
      <w:r w:rsidRPr="00B57260">
        <w:rPr>
          <w:rFonts w:cs="Calibri"/>
          <w:sz w:val="24"/>
          <w:szCs w:val="24"/>
        </w:rPr>
        <w:t xml:space="preserve">                                                                                                                                                           (semnătură autorizată)</w:t>
      </w:r>
    </w:p>
    <w:p w:rsidR="00EA2C6D" w:rsidRPr="00B57260" w:rsidRDefault="00EA2C6D" w:rsidP="00386ABF">
      <w:pPr>
        <w:spacing w:after="0" w:line="240" w:lineRule="auto"/>
        <w:jc w:val="both"/>
      </w:pPr>
    </w:p>
    <w:sectPr w:rsidR="00EA2C6D" w:rsidRPr="00B57260" w:rsidSect="0005594A">
      <w:footerReference w:type="default" r:id="rId8"/>
      <w:pgSz w:w="16839" w:h="11907" w:orient="landscape" w:code="9"/>
      <w:pgMar w:top="1276" w:right="1843"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D55" w:rsidRDefault="00FB0D55">
      <w:pPr>
        <w:spacing w:after="0" w:line="240" w:lineRule="auto"/>
      </w:pPr>
      <w:r>
        <w:separator/>
      </w:r>
    </w:p>
  </w:endnote>
  <w:endnote w:type="continuationSeparator" w:id="0">
    <w:p w:rsidR="00FB0D55" w:rsidRDefault="00FB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0D" w:rsidRDefault="00D0550D">
    <w:pPr>
      <w:pStyle w:val="Footer"/>
      <w:jc w:val="right"/>
    </w:pPr>
    <w:r>
      <w:fldChar w:fldCharType="begin"/>
    </w:r>
    <w:r>
      <w:instrText xml:space="preserve"> PAGE   \* MERGEFORMAT </w:instrText>
    </w:r>
    <w:r>
      <w:fldChar w:fldCharType="separate"/>
    </w:r>
    <w:r w:rsidR="009B48FE">
      <w:rPr>
        <w:noProof/>
      </w:rPr>
      <w:t>25</w:t>
    </w:r>
    <w:r>
      <w:rPr>
        <w:noProof/>
      </w:rPr>
      <w:fldChar w:fldCharType="end"/>
    </w:r>
  </w:p>
  <w:p w:rsidR="00D0550D" w:rsidRDefault="00D05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D55" w:rsidRDefault="00FB0D55">
      <w:pPr>
        <w:spacing w:after="0" w:line="240" w:lineRule="auto"/>
      </w:pPr>
      <w:r>
        <w:separator/>
      </w:r>
    </w:p>
  </w:footnote>
  <w:footnote w:type="continuationSeparator" w:id="0">
    <w:p w:rsidR="00FB0D55" w:rsidRDefault="00FB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556F27"/>
    <w:multiLevelType w:val="hybridMultilevel"/>
    <w:tmpl w:val="E756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847B0A"/>
    <w:multiLevelType w:val="hybridMultilevel"/>
    <w:tmpl w:val="2BCC7582"/>
    <w:lvl w:ilvl="0" w:tplc="1304F5F8">
      <w:start w:val="1"/>
      <w:numFmt w:val="lowerRoman"/>
      <w:lvlText w:val="%1."/>
      <w:lvlJc w:val="right"/>
      <w:pPr>
        <w:ind w:left="720" w:hanging="360"/>
      </w:pPr>
      <w:rPr>
        <w:rFonts w:cs="Times New Roman"/>
        <w:b w:val="0"/>
        <w:color w:val="auto"/>
      </w:rPr>
    </w:lvl>
    <w:lvl w:ilvl="1" w:tplc="04090003">
      <w:start w:val="1"/>
      <w:numFmt w:val="lowerLetter"/>
      <w:lvlText w:val="%2."/>
      <w:lvlJc w:val="left"/>
      <w:pPr>
        <w:ind w:left="1440" w:hanging="360"/>
      </w:pPr>
      <w:rPr>
        <w:rFonts w:cs="Times New Roman"/>
        <w:b w:val="0"/>
        <w:sz w:val="22"/>
        <w:szCs w:val="22"/>
      </w:rPr>
    </w:lvl>
    <w:lvl w:ilvl="2" w:tplc="04090005">
      <w:start w:val="1"/>
      <w:numFmt w:val="bullet"/>
      <w:lvlText w:val=""/>
      <w:lvlJc w:val="left"/>
      <w:pPr>
        <w:tabs>
          <w:tab w:val="num" w:pos="2340"/>
        </w:tabs>
        <w:ind w:left="2340" w:hanging="360"/>
      </w:pPr>
      <w:rPr>
        <w:rFonts w:ascii="Wingdings" w:hAnsi="Wingdings" w:hint="default"/>
        <w:b w:val="0"/>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15:restartNumberingAfterBreak="0">
    <w:nsid w:val="0EE762A9"/>
    <w:multiLevelType w:val="hybridMultilevel"/>
    <w:tmpl w:val="3ACAD00C"/>
    <w:lvl w:ilvl="0" w:tplc="612408D6">
      <w:start w:val="9"/>
      <w:numFmt w:val="bullet"/>
      <w:lvlText w:val="-"/>
      <w:lvlJc w:val="left"/>
      <w:pPr>
        <w:ind w:left="720" w:hanging="360"/>
      </w:pPr>
      <w:rPr>
        <w:rFonts w:ascii="Calibri" w:eastAsia="Lucida Sans Unicod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34324"/>
    <w:multiLevelType w:val="hybridMultilevel"/>
    <w:tmpl w:val="D8362B48"/>
    <w:lvl w:ilvl="0" w:tplc="B844A4BC">
      <w:start w:val="1"/>
      <w:numFmt w:val="lowerRoman"/>
      <w:lvlText w:val="%1."/>
      <w:lvlJc w:val="left"/>
      <w:pPr>
        <w:tabs>
          <w:tab w:val="num" w:pos="1080"/>
        </w:tabs>
        <w:ind w:left="1080" w:hanging="360"/>
      </w:pPr>
    </w:lvl>
    <w:lvl w:ilvl="1" w:tplc="08090019">
      <w:start w:val="1"/>
      <w:numFmt w:val="bullet"/>
      <w:lvlText w:val="o"/>
      <w:lvlJc w:val="left"/>
      <w:pPr>
        <w:tabs>
          <w:tab w:val="num" w:pos="1800"/>
        </w:tabs>
        <w:ind w:left="1800" w:hanging="360"/>
      </w:pPr>
      <w:rPr>
        <w:rFonts w:ascii="Courier New" w:hAnsi="Courier New" w:cs="Courier New" w:hint="default"/>
      </w:rPr>
    </w:lvl>
    <w:lvl w:ilvl="2" w:tplc="0809001B">
      <w:start w:val="1"/>
      <w:numFmt w:val="bullet"/>
      <w:lvlText w:val=""/>
      <w:lvlJc w:val="left"/>
      <w:pPr>
        <w:tabs>
          <w:tab w:val="num" w:pos="2520"/>
        </w:tabs>
        <w:ind w:left="2520" w:hanging="360"/>
      </w:pPr>
      <w:rPr>
        <w:rFonts w:ascii="Wingdings" w:hAnsi="Wingdings" w:hint="default"/>
      </w:rPr>
    </w:lvl>
    <w:lvl w:ilvl="3" w:tplc="0809000F">
      <w:start w:val="1"/>
      <w:numFmt w:val="bullet"/>
      <w:lvlText w:val=""/>
      <w:lvlJc w:val="left"/>
      <w:pPr>
        <w:tabs>
          <w:tab w:val="num" w:pos="3240"/>
        </w:tabs>
        <w:ind w:left="3240" w:hanging="360"/>
      </w:pPr>
      <w:rPr>
        <w:rFonts w:ascii="Symbol" w:hAnsi="Symbol" w:hint="default"/>
      </w:rPr>
    </w:lvl>
    <w:lvl w:ilvl="4" w:tplc="08090019">
      <w:start w:val="1"/>
      <w:numFmt w:val="bullet"/>
      <w:lvlText w:val="o"/>
      <w:lvlJc w:val="left"/>
      <w:pPr>
        <w:tabs>
          <w:tab w:val="num" w:pos="3960"/>
        </w:tabs>
        <w:ind w:left="3960" w:hanging="360"/>
      </w:pPr>
      <w:rPr>
        <w:rFonts w:ascii="Courier New" w:hAnsi="Courier New" w:cs="Courier New" w:hint="default"/>
      </w:rPr>
    </w:lvl>
    <w:lvl w:ilvl="5" w:tplc="0809001B">
      <w:start w:val="1"/>
      <w:numFmt w:val="bullet"/>
      <w:lvlText w:val=""/>
      <w:lvlJc w:val="left"/>
      <w:pPr>
        <w:tabs>
          <w:tab w:val="num" w:pos="4680"/>
        </w:tabs>
        <w:ind w:left="4680" w:hanging="360"/>
      </w:pPr>
      <w:rPr>
        <w:rFonts w:ascii="Wingdings" w:hAnsi="Wingdings" w:hint="default"/>
      </w:rPr>
    </w:lvl>
    <w:lvl w:ilvl="6" w:tplc="0809000F">
      <w:start w:val="1"/>
      <w:numFmt w:val="bullet"/>
      <w:lvlText w:val=""/>
      <w:lvlJc w:val="left"/>
      <w:pPr>
        <w:tabs>
          <w:tab w:val="num" w:pos="5400"/>
        </w:tabs>
        <w:ind w:left="5400" w:hanging="360"/>
      </w:pPr>
      <w:rPr>
        <w:rFonts w:ascii="Symbol" w:hAnsi="Symbol" w:hint="default"/>
      </w:rPr>
    </w:lvl>
    <w:lvl w:ilvl="7" w:tplc="08090019">
      <w:start w:val="1"/>
      <w:numFmt w:val="bullet"/>
      <w:lvlText w:val="o"/>
      <w:lvlJc w:val="left"/>
      <w:pPr>
        <w:tabs>
          <w:tab w:val="num" w:pos="6120"/>
        </w:tabs>
        <w:ind w:left="6120" w:hanging="360"/>
      </w:pPr>
      <w:rPr>
        <w:rFonts w:ascii="Courier New" w:hAnsi="Courier New" w:cs="Courier New" w:hint="default"/>
      </w:rPr>
    </w:lvl>
    <w:lvl w:ilvl="8" w:tplc="0809001B">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070AA9"/>
    <w:multiLevelType w:val="hybridMultilevel"/>
    <w:tmpl w:val="2BCC7582"/>
    <w:lvl w:ilvl="0" w:tplc="E7CC329C">
      <w:start w:val="1"/>
      <w:numFmt w:val="lowerRoman"/>
      <w:lvlText w:val="%1."/>
      <w:lvlJc w:val="right"/>
      <w:pPr>
        <w:ind w:left="720" w:hanging="360"/>
      </w:pPr>
      <w:rPr>
        <w:rFonts w:cs="Times New Roman"/>
        <w:b w:val="0"/>
        <w:color w:val="auto"/>
      </w:rPr>
    </w:lvl>
    <w:lvl w:ilvl="1" w:tplc="04090001">
      <w:start w:val="1"/>
      <w:numFmt w:val="lowerLetter"/>
      <w:lvlText w:val="%2."/>
      <w:lvlJc w:val="left"/>
      <w:pPr>
        <w:ind w:left="1440" w:hanging="360"/>
      </w:pPr>
      <w:rPr>
        <w:rFonts w:cs="Times New Roman"/>
        <w:b w:val="0"/>
        <w:sz w:val="22"/>
        <w:szCs w:val="22"/>
      </w:rPr>
    </w:lvl>
    <w:lvl w:ilvl="2" w:tplc="04090005">
      <w:start w:val="1"/>
      <w:numFmt w:val="bullet"/>
      <w:lvlText w:val=""/>
      <w:lvlJc w:val="left"/>
      <w:pPr>
        <w:tabs>
          <w:tab w:val="num" w:pos="2340"/>
        </w:tabs>
        <w:ind w:left="2340" w:hanging="360"/>
      </w:pPr>
      <w:rPr>
        <w:rFonts w:ascii="Wingdings" w:hAnsi="Wingdings" w:hint="default"/>
        <w:b w:val="0"/>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2" w15:restartNumberingAfterBreak="0">
    <w:nsid w:val="1B443908"/>
    <w:multiLevelType w:val="hybridMultilevel"/>
    <w:tmpl w:val="3006C3F6"/>
    <w:lvl w:ilvl="0" w:tplc="04090019">
      <w:start w:val="1"/>
      <w:numFmt w:val="lowerRoman"/>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1C7A2D50"/>
    <w:multiLevelType w:val="hybridMultilevel"/>
    <w:tmpl w:val="45AEB058"/>
    <w:lvl w:ilvl="0" w:tplc="4809000F">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D5326C8"/>
    <w:multiLevelType w:val="hybridMultilevel"/>
    <w:tmpl w:val="17580D34"/>
    <w:lvl w:ilvl="0" w:tplc="C114AE94">
      <w:start w:val="9"/>
      <w:numFmt w:val="bullet"/>
      <w:lvlText w:val="-"/>
      <w:lvlJc w:val="left"/>
      <w:pPr>
        <w:ind w:left="720" w:hanging="360"/>
      </w:pPr>
      <w:rPr>
        <w:rFonts w:ascii="Calibri" w:eastAsia="Lucida Sans Unicod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D7269"/>
    <w:multiLevelType w:val="hybridMultilevel"/>
    <w:tmpl w:val="6CE282C8"/>
    <w:lvl w:ilvl="0" w:tplc="E7CC329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E272F"/>
    <w:multiLevelType w:val="hybridMultilevel"/>
    <w:tmpl w:val="01F8ECC0"/>
    <w:lvl w:ilvl="0" w:tplc="0409001B">
      <w:start w:val="1"/>
      <w:numFmt w:val="lowerRoman"/>
      <w:lvlText w:val="%1."/>
      <w:lvlJc w:val="righ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3E6152"/>
    <w:multiLevelType w:val="hybridMultilevel"/>
    <w:tmpl w:val="A69298BA"/>
    <w:lvl w:ilvl="0" w:tplc="8E20D66A">
      <w:start w:val="1"/>
      <w:numFmt w:val="lowerRoman"/>
      <w:lvlText w:val="%1."/>
      <w:lvlJc w:val="righ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2DA72759"/>
    <w:multiLevelType w:val="hybridMultilevel"/>
    <w:tmpl w:val="860C06FC"/>
    <w:lvl w:ilvl="0" w:tplc="9CC49792">
      <w:numFmt w:val="bullet"/>
      <w:lvlText w:val="-"/>
      <w:lvlJc w:val="left"/>
      <w:pPr>
        <w:ind w:left="1429" w:hanging="36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tplc="E7CC329C">
      <w:numFmt w:val="bullet"/>
      <w:lvlText w:val="-"/>
      <w:lvlJc w:val="left"/>
      <w:pPr>
        <w:ind w:left="2149" w:hanging="360"/>
      </w:pPr>
      <w:rPr>
        <w:rFonts w:ascii="Arial Narrow" w:eastAsia="Times New Roman" w:hAnsi="Arial Narrow"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2E9B2F6C"/>
    <w:multiLevelType w:val="hybridMultilevel"/>
    <w:tmpl w:val="B23EA7DA"/>
    <w:lvl w:ilvl="0" w:tplc="9CC49792">
      <w:numFmt w:val="bullet"/>
      <w:lvlText w:val="-"/>
      <w:lvlJc w:val="left"/>
      <w:pPr>
        <w:tabs>
          <w:tab w:val="num" w:pos="1837"/>
        </w:tabs>
        <w:ind w:left="1837" w:hanging="397"/>
      </w:pPr>
      <w:rPr>
        <w:rFonts w:ascii="Arial Narrow" w:eastAsia="Calibri" w:hAnsi="Arial Narrow" w:cs="Arial" w:hint="default"/>
      </w:rPr>
    </w:lvl>
    <w:lvl w:ilvl="1" w:tplc="E7CC329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C4795"/>
    <w:multiLevelType w:val="hybridMultilevel"/>
    <w:tmpl w:val="CC6A8270"/>
    <w:lvl w:ilvl="0" w:tplc="39D29E5C">
      <w:start w:val="1"/>
      <w:numFmt w:val="lowerRoman"/>
      <w:lvlText w:val="%1."/>
      <w:lvlJc w:val="left"/>
      <w:pPr>
        <w:ind w:left="720" w:hanging="360"/>
      </w:pPr>
      <w:rPr>
        <w:rFonts w:hint="default"/>
      </w:rPr>
    </w:lvl>
    <w:lvl w:ilvl="1" w:tplc="04090003">
      <w:numFmt w:val="bullet"/>
      <w:lvlText w:val="-"/>
      <w:lvlJc w:val="left"/>
      <w:pPr>
        <w:ind w:left="1440" w:hanging="360"/>
      </w:pPr>
      <w:rPr>
        <w:rFonts w:ascii="Arial Narrow" w:eastAsia="Calibri" w:hAnsi="Arial Narrow" w:cs="Arial" w:hint="default"/>
      </w:rPr>
    </w:lvl>
    <w:lvl w:ilvl="2" w:tplc="04090005">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941E66"/>
    <w:multiLevelType w:val="hybridMultilevel"/>
    <w:tmpl w:val="B77E070E"/>
    <w:lvl w:ilvl="0" w:tplc="4809000F">
      <w:start w:val="1"/>
      <w:numFmt w:val="lowerRoman"/>
      <w:lvlText w:val="%1."/>
      <w:lvlJc w:val="right"/>
      <w:pPr>
        <w:ind w:left="780" w:hanging="360"/>
      </w:p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24" w15:restartNumberingAfterBreak="0">
    <w:nsid w:val="335875E7"/>
    <w:multiLevelType w:val="hybridMultilevel"/>
    <w:tmpl w:val="D8B65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2D512C"/>
    <w:multiLevelType w:val="hybridMultilevel"/>
    <w:tmpl w:val="8E781C56"/>
    <w:lvl w:ilvl="0" w:tplc="1304F5F8">
      <w:numFmt w:val="bullet"/>
      <w:lvlText w:val="-"/>
      <w:lvlJc w:val="left"/>
      <w:pPr>
        <w:ind w:left="720" w:hanging="360"/>
      </w:pPr>
      <w:rPr>
        <w:rFonts w:ascii="Arial Narrow" w:eastAsia="Calibri"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F14A31"/>
    <w:multiLevelType w:val="hybridMultilevel"/>
    <w:tmpl w:val="174874E6"/>
    <w:lvl w:ilvl="0" w:tplc="39D29E5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C36DB7"/>
    <w:multiLevelType w:val="hybridMultilevel"/>
    <w:tmpl w:val="5C04998A"/>
    <w:lvl w:ilvl="0" w:tplc="00000002">
      <w:start w:val="2"/>
      <w:numFmt w:val="bullet"/>
      <w:lvlText w:val="-"/>
      <w:lvlJc w:val="left"/>
      <w:pPr>
        <w:tabs>
          <w:tab w:val="num" w:pos="720"/>
        </w:tabs>
        <w:ind w:left="720" w:hanging="360"/>
      </w:pPr>
      <w:rPr>
        <w:rFonts w:ascii="Arial Narrow" w:eastAsia="Times New Roman" w:hAnsi="Arial Narrow" w:cs="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502F7F"/>
    <w:multiLevelType w:val="hybridMultilevel"/>
    <w:tmpl w:val="C368F6BE"/>
    <w:lvl w:ilvl="0" w:tplc="B15A59D2">
      <w:start w:val="1"/>
      <w:numFmt w:val="lowerRoman"/>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0" w15:restartNumberingAfterBreak="0">
    <w:nsid w:val="46B13C43"/>
    <w:multiLevelType w:val="hybridMultilevel"/>
    <w:tmpl w:val="51FA3686"/>
    <w:lvl w:ilvl="0" w:tplc="81808FE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56ACB"/>
    <w:multiLevelType w:val="hybridMultilevel"/>
    <w:tmpl w:val="67FC900A"/>
    <w:lvl w:ilvl="0" w:tplc="71262646">
      <w:start w:val="1"/>
      <w:numFmt w:val="lowerRoman"/>
      <w:lvlText w:val="%1."/>
      <w:lvlJc w:val="left"/>
      <w:pPr>
        <w:ind w:left="720" w:hanging="360"/>
      </w:pPr>
      <w:rPr>
        <w:rFonts w:hint="default"/>
        <w:b w:val="0"/>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2021AA"/>
    <w:multiLevelType w:val="hybridMultilevel"/>
    <w:tmpl w:val="BC6E7724"/>
    <w:lvl w:ilvl="0" w:tplc="1304F5F8">
      <w:numFmt w:val="bullet"/>
      <w:lvlText w:val="-"/>
      <w:lvlJc w:val="left"/>
      <w:pPr>
        <w:ind w:left="720" w:hanging="360"/>
      </w:pPr>
      <w:rPr>
        <w:rFonts w:ascii="Arial Narrow" w:eastAsia="Calibri" w:hAnsi="Arial Narrow" w:cs="Arial" w:hint="default"/>
      </w:rPr>
    </w:lvl>
    <w:lvl w:ilvl="1" w:tplc="04090003">
      <w:numFmt w:val="bullet"/>
      <w:lvlText w:val="-"/>
      <w:lvlJc w:val="left"/>
      <w:pPr>
        <w:ind w:left="1440" w:hanging="360"/>
      </w:pPr>
      <w:rPr>
        <w:rFonts w:ascii="Arial Narrow" w:eastAsia="Calibri" w:hAnsi="Arial Narrow" w:cs="Arial" w:hint="default"/>
      </w:rPr>
    </w:lvl>
    <w:lvl w:ilvl="2" w:tplc="04090005">
      <w:numFmt w:val="bullet"/>
      <w:lvlText w:val="-"/>
      <w:lvlJc w:val="left"/>
      <w:pPr>
        <w:ind w:left="2160" w:hanging="360"/>
      </w:pPr>
      <w:rPr>
        <w:rFonts w:ascii="Arial Narrow" w:eastAsia="Calibri" w:hAnsi="Arial Narrow"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75108"/>
    <w:multiLevelType w:val="hybridMultilevel"/>
    <w:tmpl w:val="F28C956A"/>
    <w:lvl w:ilvl="0" w:tplc="04090005">
      <w:start w:val="1"/>
      <w:numFmt w:val="lowerLetter"/>
      <w:lvlText w:val="%1."/>
      <w:lvlJc w:val="left"/>
      <w:pPr>
        <w:ind w:left="1004" w:hanging="720"/>
      </w:pPr>
      <w:rPr>
        <w:rFonts w:hint="default"/>
      </w:rPr>
    </w:lvl>
    <w:lvl w:ilvl="1" w:tplc="04090003" w:tentative="1">
      <w:start w:val="1"/>
      <w:numFmt w:val="lowerLetter"/>
      <w:lvlText w:val="%2."/>
      <w:lvlJc w:val="left"/>
      <w:pPr>
        <w:ind w:left="1364" w:hanging="360"/>
      </w:pPr>
      <w:rPr>
        <w:rFonts w:cs="Times New Roman"/>
      </w:rPr>
    </w:lvl>
    <w:lvl w:ilvl="2" w:tplc="04090005" w:tentative="1">
      <w:start w:val="1"/>
      <w:numFmt w:val="lowerRoman"/>
      <w:lvlText w:val="%3."/>
      <w:lvlJc w:val="right"/>
      <w:pPr>
        <w:ind w:left="2084" w:hanging="180"/>
      </w:pPr>
      <w:rPr>
        <w:rFonts w:cs="Times New Roman"/>
      </w:rPr>
    </w:lvl>
    <w:lvl w:ilvl="3" w:tplc="04090001" w:tentative="1">
      <w:start w:val="1"/>
      <w:numFmt w:val="decimal"/>
      <w:lvlText w:val="%4."/>
      <w:lvlJc w:val="left"/>
      <w:pPr>
        <w:ind w:left="2804" w:hanging="360"/>
      </w:pPr>
      <w:rPr>
        <w:rFonts w:cs="Times New Roman"/>
      </w:rPr>
    </w:lvl>
    <w:lvl w:ilvl="4" w:tplc="04090003">
      <w:start w:val="1"/>
      <w:numFmt w:val="lowerLetter"/>
      <w:lvlText w:val="%5."/>
      <w:lvlJc w:val="left"/>
      <w:pPr>
        <w:ind w:left="3524" w:hanging="360"/>
      </w:pPr>
      <w:rPr>
        <w:rFonts w:cs="Times New Roman"/>
      </w:rPr>
    </w:lvl>
    <w:lvl w:ilvl="5" w:tplc="04090005" w:tentative="1">
      <w:start w:val="1"/>
      <w:numFmt w:val="lowerRoman"/>
      <w:lvlText w:val="%6."/>
      <w:lvlJc w:val="right"/>
      <w:pPr>
        <w:ind w:left="4244" w:hanging="180"/>
      </w:pPr>
      <w:rPr>
        <w:rFonts w:cs="Times New Roman"/>
      </w:rPr>
    </w:lvl>
    <w:lvl w:ilvl="6" w:tplc="04090001" w:tentative="1">
      <w:start w:val="1"/>
      <w:numFmt w:val="decimal"/>
      <w:lvlText w:val="%7."/>
      <w:lvlJc w:val="left"/>
      <w:pPr>
        <w:ind w:left="4964" w:hanging="360"/>
      </w:pPr>
      <w:rPr>
        <w:rFonts w:cs="Times New Roman"/>
      </w:rPr>
    </w:lvl>
    <w:lvl w:ilvl="7" w:tplc="04090003" w:tentative="1">
      <w:start w:val="1"/>
      <w:numFmt w:val="lowerLetter"/>
      <w:lvlText w:val="%8."/>
      <w:lvlJc w:val="left"/>
      <w:pPr>
        <w:ind w:left="5684" w:hanging="360"/>
      </w:pPr>
      <w:rPr>
        <w:rFonts w:cs="Times New Roman"/>
      </w:rPr>
    </w:lvl>
    <w:lvl w:ilvl="8" w:tplc="04090005" w:tentative="1">
      <w:start w:val="1"/>
      <w:numFmt w:val="lowerRoman"/>
      <w:lvlText w:val="%9."/>
      <w:lvlJc w:val="right"/>
      <w:pPr>
        <w:ind w:left="6404" w:hanging="180"/>
      </w:pPr>
      <w:rPr>
        <w:rFonts w:cs="Times New Roman"/>
      </w:rPr>
    </w:lvl>
  </w:abstractNum>
  <w:abstractNum w:abstractNumId="34" w15:restartNumberingAfterBreak="0">
    <w:nsid w:val="60E3338A"/>
    <w:multiLevelType w:val="hybridMultilevel"/>
    <w:tmpl w:val="DA5EF180"/>
    <w:lvl w:ilvl="0" w:tplc="04090019">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1BE027F"/>
    <w:multiLevelType w:val="hybridMultilevel"/>
    <w:tmpl w:val="0088A078"/>
    <w:lvl w:ilvl="0" w:tplc="E7CC329C">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67D9368F"/>
    <w:multiLevelType w:val="hybridMultilevel"/>
    <w:tmpl w:val="9A38E6F0"/>
    <w:lvl w:ilvl="0" w:tplc="2CC25FEE">
      <w:start w:val="1"/>
      <w:numFmt w:val="bullet"/>
      <w:lvlText w:val=""/>
      <w:lvlJc w:val="left"/>
      <w:pPr>
        <w:ind w:left="720" w:hanging="360"/>
      </w:pPr>
      <w:rPr>
        <w:rFonts w:ascii="Symbol" w:hAnsi="Symbol" w:hint="default"/>
        <w:color w:val="auto"/>
      </w:rPr>
    </w:lvl>
    <w:lvl w:ilvl="1" w:tplc="4D44A08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6A226E02"/>
    <w:multiLevelType w:val="hybridMultilevel"/>
    <w:tmpl w:val="229042E8"/>
    <w:lvl w:ilvl="0" w:tplc="B3ECE382">
      <w:start w:val="1"/>
      <w:numFmt w:val="lowerRoman"/>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8" w15:restartNumberingAfterBreak="0">
    <w:nsid w:val="6AC71795"/>
    <w:multiLevelType w:val="singleLevel"/>
    <w:tmpl w:val="973A0C4A"/>
    <w:lvl w:ilvl="0">
      <w:start w:val="1"/>
      <w:numFmt w:val="decimal"/>
      <w:pStyle w:val="TabellentextN"/>
      <w:lvlText w:val="%1."/>
      <w:lvlJc w:val="left"/>
      <w:pPr>
        <w:tabs>
          <w:tab w:val="num" w:pos="360"/>
        </w:tabs>
        <w:ind w:left="284" w:hanging="284"/>
      </w:pPr>
    </w:lvl>
  </w:abstractNum>
  <w:abstractNum w:abstractNumId="39" w15:restartNumberingAfterBreak="0">
    <w:nsid w:val="6B4879E9"/>
    <w:multiLevelType w:val="hybridMultilevel"/>
    <w:tmpl w:val="858A66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C10DD3"/>
    <w:multiLevelType w:val="hybridMultilevel"/>
    <w:tmpl w:val="9EE8D0A4"/>
    <w:lvl w:ilvl="0" w:tplc="0418001B">
      <w:start w:val="1"/>
      <w:numFmt w:val="bullet"/>
      <w:lvlText w:val=""/>
      <w:lvlJc w:val="left"/>
      <w:pPr>
        <w:ind w:left="360" w:hanging="360"/>
      </w:pPr>
      <w:rPr>
        <w:rFonts w:ascii="Symbol" w:hAnsi="Symbol" w:hint="default"/>
      </w:rPr>
    </w:lvl>
    <w:lvl w:ilvl="1" w:tplc="DD62B0FE">
      <w:start w:val="1"/>
      <w:numFmt w:val="lowerRoman"/>
      <w:lvlText w:val="%2."/>
      <w:lvlJc w:val="left"/>
      <w:pPr>
        <w:ind w:left="1080" w:hanging="360"/>
      </w:pPr>
      <w:rPr>
        <w:rFonts w:hint="default"/>
        <w:color w:val="auto"/>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1" w15:restartNumberingAfterBreak="0">
    <w:nsid w:val="6C3A2EBD"/>
    <w:multiLevelType w:val="hybridMultilevel"/>
    <w:tmpl w:val="8C3C6FCC"/>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20E56ED"/>
    <w:multiLevelType w:val="hybridMultilevel"/>
    <w:tmpl w:val="268E6AFA"/>
    <w:lvl w:ilvl="0" w:tplc="5A1C67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43A64"/>
    <w:multiLevelType w:val="hybridMultilevel"/>
    <w:tmpl w:val="913E7B40"/>
    <w:lvl w:ilvl="0" w:tplc="0418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742909FF"/>
    <w:multiLevelType w:val="hybridMultilevel"/>
    <w:tmpl w:val="79E4BD32"/>
    <w:lvl w:ilvl="0" w:tplc="0418001B">
      <w:numFmt w:val="bullet"/>
      <w:lvlText w:val="-"/>
      <w:lvlJc w:val="left"/>
      <w:pPr>
        <w:ind w:left="720" w:hanging="360"/>
      </w:pPr>
      <w:rPr>
        <w:rFonts w:ascii="Arial Narrow" w:eastAsia="Calibri" w:hAnsi="Arial Narrow" w:cs="Arial" w:hint="default"/>
      </w:rPr>
    </w:lvl>
    <w:lvl w:ilvl="1" w:tplc="04090019">
      <w:start w:val="1"/>
      <w:numFmt w:val="lowerLetter"/>
      <w:lvlText w:val="%2."/>
      <w:lvlJc w:val="left"/>
      <w:pPr>
        <w:ind w:left="1440" w:hanging="360"/>
      </w:pPr>
      <w:rPr>
        <w:rFonts w:hint="default"/>
      </w:rPr>
    </w:lvl>
    <w:lvl w:ilvl="2" w:tplc="0409001B">
      <w:numFmt w:val="bullet"/>
      <w:lvlText w:val="-"/>
      <w:lvlJc w:val="left"/>
      <w:pPr>
        <w:ind w:left="2160" w:hanging="360"/>
      </w:pPr>
      <w:rPr>
        <w:rFonts w:ascii="Arial Narrow" w:eastAsia="Calibri" w:hAnsi="Arial Narrow" w:cs="Aria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15:restartNumberingAfterBreak="0">
    <w:nsid w:val="745E18F2"/>
    <w:multiLevelType w:val="hybridMultilevel"/>
    <w:tmpl w:val="7F9E5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E21A3"/>
    <w:multiLevelType w:val="hybridMultilevel"/>
    <w:tmpl w:val="5CB4C1EE"/>
    <w:lvl w:ilvl="0" w:tplc="EC56664A">
      <w:start w:val="1"/>
      <w:numFmt w:val="lowerRoman"/>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47" w15:restartNumberingAfterBreak="0">
    <w:nsid w:val="7A1E169E"/>
    <w:multiLevelType w:val="hybridMultilevel"/>
    <w:tmpl w:val="9962E4FA"/>
    <w:lvl w:ilvl="0" w:tplc="CE46DD42">
      <w:numFmt w:val="bullet"/>
      <w:lvlText w:val="-"/>
      <w:lvlJc w:val="left"/>
      <w:pPr>
        <w:ind w:left="720" w:hanging="360"/>
      </w:pPr>
      <w:rPr>
        <w:rFonts w:ascii="Calibri" w:eastAsia="Calibri" w:hAnsi="Calibri" w:cs="Calibri"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15:restartNumberingAfterBreak="0">
    <w:nsid w:val="7C6E55B2"/>
    <w:multiLevelType w:val="hybridMultilevel"/>
    <w:tmpl w:val="9FB21F7A"/>
    <w:lvl w:ilvl="0" w:tplc="F3828D9A">
      <w:start w:val="1"/>
      <w:numFmt w:val="lowerRoman"/>
      <w:lvlText w:val="%1."/>
      <w:lvlJc w:val="left"/>
      <w:pPr>
        <w:ind w:left="720" w:hanging="360"/>
      </w:pPr>
    </w:lvl>
    <w:lvl w:ilvl="1" w:tplc="04090003">
      <w:numFmt w:val="bullet"/>
      <w:lvlText w:val="•"/>
      <w:lvlJc w:val="left"/>
      <w:pPr>
        <w:ind w:left="1440" w:hanging="360"/>
      </w:pPr>
      <w:rPr>
        <w:rFonts w:ascii="Calibri" w:eastAsia="Lucida Sans Unicode" w:hAnsi="Calibri" w:cs="Calibri" w:hint="default"/>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49"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34"/>
  </w:num>
  <w:num w:numId="4">
    <w:abstractNumId w:val="25"/>
  </w:num>
  <w:num w:numId="5">
    <w:abstractNumId w:val="43"/>
  </w:num>
  <w:num w:numId="6">
    <w:abstractNumId w:val="8"/>
  </w:num>
  <w:num w:numId="7">
    <w:abstractNumId w:val="11"/>
  </w:num>
  <w:num w:numId="8">
    <w:abstractNumId w:val="32"/>
  </w:num>
  <w:num w:numId="9">
    <w:abstractNumId w:val="31"/>
  </w:num>
  <w:num w:numId="10">
    <w:abstractNumId w:val="44"/>
  </w:num>
  <w:num w:numId="11">
    <w:abstractNumId w:val="40"/>
  </w:num>
  <w:num w:numId="12">
    <w:abstractNumId w:val="21"/>
  </w:num>
  <w:num w:numId="13">
    <w:abstractNumId w:val="23"/>
  </w:num>
  <w:num w:numId="14">
    <w:abstractNumId w:val="20"/>
  </w:num>
  <w:num w:numId="15">
    <w:abstractNumId w:val="35"/>
  </w:num>
  <w:num w:numId="16">
    <w:abstractNumId w:val="13"/>
  </w:num>
  <w:num w:numId="17">
    <w:abstractNumId w:val="38"/>
    <w:lvlOverride w:ilvl="0">
      <w:startOverride w:val="1"/>
    </w:lvlOverride>
  </w:num>
  <w:num w:numId="18">
    <w:abstractNumId w:val="29"/>
  </w:num>
  <w:num w:numId="19">
    <w:abstractNumId w:val="48"/>
  </w:num>
  <w:num w:numId="20">
    <w:abstractNumId w:val="37"/>
  </w:num>
  <w:num w:numId="21">
    <w:abstractNumId w:val="46"/>
  </w:num>
  <w:num w:numId="22">
    <w:abstractNumId w:val="10"/>
  </w:num>
  <w:num w:numId="23">
    <w:abstractNumId w:val="42"/>
  </w:num>
  <w:num w:numId="24">
    <w:abstractNumId w:val="19"/>
  </w:num>
  <w:num w:numId="25">
    <w:abstractNumId w:val="39"/>
  </w:num>
  <w:num w:numId="26">
    <w:abstractNumId w:val="15"/>
  </w:num>
  <w:num w:numId="27">
    <w:abstractNumId w:val="47"/>
  </w:num>
  <w:num w:numId="28">
    <w:abstractNumId w:val="28"/>
  </w:num>
  <w:num w:numId="29">
    <w:abstractNumId w:val="36"/>
  </w:num>
  <w:num w:numId="30">
    <w:abstractNumId w:val="41"/>
  </w:num>
  <w:num w:numId="31">
    <w:abstractNumId w:val="12"/>
  </w:num>
  <w:num w:numId="32">
    <w:abstractNumId w:val="16"/>
  </w:num>
  <w:num w:numId="33">
    <w:abstractNumId w:val="26"/>
  </w:num>
  <w:num w:numId="34">
    <w:abstractNumId w:val="30"/>
  </w:num>
  <w:num w:numId="35">
    <w:abstractNumId w:val="24"/>
  </w:num>
  <w:num w:numId="36">
    <w:abstractNumId w:val="33"/>
  </w:num>
  <w:num w:numId="37">
    <w:abstractNumId w:val="18"/>
  </w:num>
  <w:num w:numId="38">
    <w:abstractNumId w:val="6"/>
  </w:num>
  <w:num w:numId="39">
    <w:abstractNumId w:val="45"/>
  </w:num>
  <w:num w:numId="40">
    <w:abstractNumId w:val="9"/>
  </w:num>
  <w:num w:numId="4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3D8"/>
    <w:rsid w:val="0000043A"/>
    <w:rsid w:val="00000F08"/>
    <w:rsid w:val="00001B39"/>
    <w:rsid w:val="00002C10"/>
    <w:rsid w:val="0000482A"/>
    <w:rsid w:val="00006A65"/>
    <w:rsid w:val="00006DAA"/>
    <w:rsid w:val="000074F2"/>
    <w:rsid w:val="00010B84"/>
    <w:rsid w:val="00010CF9"/>
    <w:rsid w:val="00010D86"/>
    <w:rsid w:val="00012089"/>
    <w:rsid w:val="00013098"/>
    <w:rsid w:val="00016768"/>
    <w:rsid w:val="00016B94"/>
    <w:rsid w:val="00017756"/>
    <w:rsid w:val="00017E27"/>
    <w:rsid w:val="00020CC6"/>
    <w:rsid w:val="00020DAC"/>
    <w:rsid w:val="0002110E"/>
    <w:rsid w:val="000222DD"/>
    <w:rsid w:val="000228F7"/>
    <w:rsid w:val="00022FA4"/>
    <w:rsid w:val="0002660E"/>
    <w:rsid w:val="00026C87"/>
    <w:rsid w:val="000273B8"/>
    <w:rsid w:val="00027683"/>
    <w:rsid w:val="00027DBF"/>
    <w:rsid w:val="000300BC"/>
    <w:rsid w:val="00031846"/>
    <w:rsid w:val="00032927"/>
    <w:rsid w:val="00033304"/>
    <w:rsid w:val="0003452D"/>
    <w:rsid w:val="00035BBF"/>
    <w:rsid w:val="00036EB7"/>
    <w:rsid w:val="00037B01"/>
    <w:rsid w:val="0004105B"/>
    <w:rsid w:val="00043CAB"/>
    <w:rsid w:val="000471E7"/>
    <w:rsid w:val="000477C9"/>
    <w:rsid w:val="00050A05"/>
    <w:rsid w:val="000525F8"/>
    <w:rsid w:val="00053D82"/>
    <w:rsid w:val="000540A5"/>
    <w:rsid w:val="00054661"/>
    <w:rsid w:val="000548A9"/>
    <w:rsid w:val="000556A0"/>
    <w:rsid w:val="0005594A"/>
    <w:rsid w:val="00056365"/>
    <w:rsid w:val="0005671A"/>
    <w:rsid w:val="000569C1"/>
    <w:rsid w:val="00056A87"/>
    <w:rsid w:val="0006026C"/>
    <w:rsid w:val="00061846"/>
    <w:rsid w:val="00062656"/>
    <w:rsid w:val="00063950"/>
    <w:rsid w:val="0006412E"/>
    <w:rsid w:val="00070483"/>
    <w:rsid w:val="0007058A"/>
    <w:rsid w:val="00071CEC"/>
    <w:rsid w:val="0007280C"/>
    <w:rsid w:val="000737C6"/>
    <w:rsid w:val="00073807"/>
    <w:rsid w:val="000766C5"/>
    <w:rsid w:val="00077400"/>
    <w:rsid w:val="00077801"/>
    <w:rsid w:val="0008044E"/>
    <w:rsid w:val="000812EC"/>
    <w:rsid w:val="00086409"/>
    <w:rsid w:val="0009217E"/>
    <w:rsid w:val="00092A36"/>
    <w:rsid w:val="00092A96"/>
    <w:rsid w:val="000930CC"/>
    <w:rsid w:val="00093EF2"/>
    <w:rsid w:val="00095725"/>
    <w:rsid w:val="00096A8A"/>
    <w:rsid w:val="000A0EAF"/>
    <w:rsid w:val="000A31B1"/>
    <w:rsid w:val="000A36A7"/>
    <w:rsid w:val="000A4599"/>
    <w:rsid w:val="000A6138"/>
    <w:rsid w:val="000A6AC9"/>
    <w:rsid w:val="000A78AA"/>
    <w:rsid w:val="000B0475"/>
    <w:rsid w:val="000B217E"/>
    <w:rsid w:val="000B272B"/>
    <w:rsid w:val="000B408D"/>
    <w:rsid w:val="000B4119"/>
    <w:rsid w:val="000B4679"/>
    <w:rsid w:val="000B5FA2"/>
    <w:rsid w:val="000C074B"/>
    <w:rsid w:val="000C0D25"/>
    <w:rsid w:val="000C0EE8"/>
    <w:rsid w:val="000C1EF8"/>
    <w:rsid w:val="000C49FA"/>
    <w:rsid w:val="000C69F8"/>
    <w:rsid w:val="000D33A8"/>
    <w:rsid w:val="000D37A0"/>
    <w:rsid w:val="000D40D9"/>
    <w:rsid w:val="000D4D71"/>
    <w:rsid w:val="000D778E"/>
    <w:rsid w:val="000E0623"/>
    <w:rsid w:val="000E24BC"/>
    <w:rsid w:val="000E320C"/>
    <w:rsid w:val="000E440D"/>
    <w:rsid w:val="000E54EC"/>
    <w:rsid w:val="000E6657"/>
    <w:rsid w:val="000E689B"/>
    <w:rsid w:val="000E68DA"/>
    <w:rsid w:val="000E73D7"/>
    <w:rsid w:val="000F20F8"/>
    <w:rsid w:val="000F2FD7"/>
    <w:rsid w:val="000F31A9"/>
    <w:rsid w:val="000F3857"/>
    <w:rsid w:val="00101B90"/>
    <w:rsid w:val="001052A3"/>
    <w:rsid w:val="00105D14"/>
    <w:rsid w:val="00106561"/>
    <w:rsid w:val="001105FA"/>
    <w:rsid w:val="0011160F"/>
    <w:rsid w:val="00112A3E"/>
    <w:rsid w:val="00113794"/>
    <w:rsid w:val="00114487"/>
    <w:rsid w:val="00115157"/>
    <w:rsid w:val="00115184"/>
    <w:rsid w:val="00115713"/>
    <w:rsid w:val="0011602D"/>
    <w:rsid w:val="00116EC6"/>
    <w:rsid w:val="0012042C"/>
    <w:rsid w:val="00120737"/>
    <w:rsid w:val="0012192E"/>
    <w:rsid w:val="00121DCC"/>
    <w:rsid w:val="0012313C"/>
    <w:rsid w:val="00123C69"/>
    <w:rsid w:val="00123E9D"/>
    <w:rsid w:val="00124D61"/>
    <w:rsid w:val="001255A3"/>
    <w:rsid w:val="00134BE6"/>
    <w:rsid w:val="001355FC"/>
    <w:rsid w:val="001367CD"/>
    <w:rsid w:val="0014185A"/>
    <w:rsid w:val="00143AA5"/>
    <w:rsid w:val="001445D7"/>
    <w:rsid w:val="00146034"/>
    <w:rsid w:val="001467A8"/>
    <w:rsid w:val="001474ED"/>
    <w:rsid w:val="001518BB"/>
    <w:rsid w:val="001520B5"/>
    <w:rsid w:val="00152110"/>
    <w:rsid w:val="001526AF"/>
    <w:rsid w:val="001527B1"/>
    <w:rsid w:val="001529AB"/>
    <w:rsid w:val="001539CB"/>
    <w:rsid w:val="0015471E"/>
    <w:rsid w:val="001554B4"/>
    <w:rsid w:val="00155FAF"/>
    <w:rsid w:val="00156C50"/>
    <w:rsid w:val="0015789D"/>
    <w:rsid w:val="00157BA2"/>
    <w:rsid w:val="0016005B"/>
    <w:rsid w:val="00160E00"/>
    <w:rsid w:val="00161C8E"/>
    <w:rsid w:val="001648D2"/>
    <w:rsid w:val="00164E41"/>
    <w:rsid w:val="00166DBA"/>
    <w:rsid w:val="00171A2A"/>
    <w:rsid w:val="00171AAD"/>
    <w:rsid w:val="00172C1A"/>
    <w:rsid w:val="001751DC"/>
    <w:rsid w:val="0017549D"/>
    <w:rsid w:val="00181182"/>
    <w:rsid w:val="0018138A"/>
    <w:rsid w:val="001831F0"/>
    <w:rsid w:val="00184FB5"/>
    <w:rsid w:val="0018509C"/>
    <w:rsid w:val="001851BC"/>
    <w:rsid w:val="001909A0"/>
    <w:rsid w:val="00191797"/>
    <w:rsid w:val="001922A4"/>
    <w:rsid w:val="00193025"/>
    <w:rsid w:val="00194C61"/>
    <w:rsid w:val="001969E6"/>
    <w:rsid w:val="001A0554"/>
    <w:rsid w:val="001A1080"/>
    <w:rsid w:val="001A28FF"/>
    <w:rsid w:val="001A432E"/>
    <w:rsid w:val="001A697B"/>
    <w:rsid w:val="001B07A2"/>
    <w:rsid w:val="001B1703"/>
    <w:rsid w:val="001B20DC"/>
    <w:rsid w:val="001B2192"/>
    <w:rsid w:val="001B3252"/>
    <w:rsid w:val="001B3886"/>
    <w:rsid w:val="001B3A09"/>
    <w:rsid w:val="001B4DBD"/>
    <w:rsid w:val="001B6272"/>
    <w:rsid w:val="001B62B7"/>
    <w:rsid w:val="001B6CF1"/>
    <w:rsid w:val="001B752C"/>
    <w:rsid w:val="001C01D3"/>
    <w:rsid w:val="001C187E"/>
    <w:rsid w:val="001C1A5A"/>
    <w:rsid w:val="001C1BED"/>
    <w:rsid w:val="001C27CC"/>
    <w:rsid w:val="001C2E8A"/>
    <w:rsid w:val="001C2FB2"/>
    <w:rsid w:val="001C4548"/>
    <w:rsid w:val="001C4752"/>
    <w:rsid w:val="001C54F1"/>
    <w:rsid w:val="001C55E5"/>
    <w:rsid w:val="001C5993"/>
    <w:rsid w:val="001C648C"/>
    <w:rsid w:val="001C766A"/>
    <w:rsid w:val="001C7945"/>
    <w:rsid w:val="001D1A20"/>
    <w:rsid w:val="001D4138"/>
    <w:rsid w:val="001D48BC"/>
    <w:rsid w:val="001D69C4"/>
    <w:rsid w:val="001D7BFB"/>
    <w:rsid w:val="001E0E33"/>
    <w:rsid w:val="001E16A7"/>
    <w:rsid w:val="001E49E2"/>
    <w:rsid w:val="001E4E05"/>
    <w:rsid w:val="001F0949"/>
    <w:rsid w:val="001F1216"/>
    <w:rsid w:val="001F1441"/>
    <w:rsid w:val="001F2A5C"/>
    <w:rsid w:val="001F35E3"/>
    <w:rsid w:val="00201D3D"/>
    <w:rsid w:val="00204163"/>
    <w:rsid w:val="00204676"/>
    <w:rsid w:val="00204DB0"/>
    <w:rsid w:val="00205042"/>
    <w:rsid w:val="00207DEF"/>
    <w:rsid w:val="00211572"/>
    <w:rsid w:val="002117A1"/>
    <w:rsid w:val="00212965"/>
    <w:rsid w:val="00212F58"/>
    <w:rsid w:val="00213127"/>
    <w:rsid w:val="00215402"/>
    <w:rsid w:val="00215CC9"/>
    <w:rsid w:val="00215F61"/>
    <w:rsid w:val="00217074"/>
    <w:rsid w:val="002172E3"/>
    <w:rsid w:val="00220211"/>
    <w:rsid w:val="002208A9"/>
    <w:rsid w:val="00221780"/>
    <w:rsid w:val="002227B7"/>
    <w:rsid w:val="00222A94"/>
    <w:rsid w:val="00223559"/>
    <w:rsid w:val="002266F9"/>
    <w:rsid w:val="00231587"/>
    <w:rsid w:val="00232242"/>
    <w:rsid w:val="00232CE2"/>
    <w:rsid w:val="00237B7E"/>
    <w:rsid w:val="0024103E"/>
    <w:rsid w:val="00241332"/>
    <w:rsid w:val="002413FC"/>
    <w:rsid w:val="00244671"/>
    <w:rsid w:val="00245908"/>
    <w:rsid w:val="002461B5"/>
    <w:rsid w:val="00246869"/>
    <w:rsid w:val="002468DE"/>
    <w:rsid w:val="00247212"/>
    <w:rsid w:val="002478C4"/>
    <w:rsid w:val="00250466"/>
    <w:rsid w:val="00250A63"/>
    <w:rsid w:val="00254975"/>
    <w:rsid w:val="00256C12"/>
    <w:rsid w:val="00260672"/>
    <w:rsid w:val="00260AD9"/>
    <w:rsid w:val="002615F8"/>
    <w:rsid w:val="0026309A"/>
    <w:rsid w:val="002639BD"/>
    <w:rsid w:val="00266752"/>
    <w:rsid w:val="002679F7"/>
    <w:rsid w:val="0027072B"/>
    <w:rsid w:val="002776C2"/>
    <w:rsid w:val="002800E1"/>
    <w:rsid w:val="002819C5"/>
    <w:rsid w:val="0028208F"/>
    <w:rsid w:val="00282B6C"/>
    <w:rsid w:val="0028390D"/>
    <w:rsid w:val="00283C4E"/>
    <w:rsid w:val="00285E81"/>
    <w:rsid w:val="00286D15"/>
    <w:rsid w:val="002874B1"/>
    <w:rsid w:val="002875EE"/>
    <w:rsid w:val="002908C7"/>
    <w:rsid w:val="00290B03"/>
    <w:rsid w:val="00291170"/>
    <w:rsid w:val="00292601"/>
    <w:rsid w:val="002950C5"/>
    <w:rsid w:val="00295232"/>
    <w:rsid w:val="002977BC"/>
    <w:rsid w:val="002A130C"/>
    <w:rsid w:val="002A2029"/>
    <w:rsid w:val="002A35B6"/>
    <w:rsid w:val="002A68B5"/>
    <w:rsid w:val="002A6E09"/>
    <w:rsid w:val="002B1612"/>
    <w:rsid w:val="002B2636"/>
    <w:rsid w:val="002B54FB"/>
    <w:rsid w:val="002B5642"/>
    <w:rsid w:val="002B68AC"/>
    <w:rsid w:val="002B6A5F"/>
    <w:rsid w:val="002B74D0"/>
    <w:rsid w:val="002B7E52"/>
    <w:rsid w:val="002C27C6"/>
    <w:rsid w:val="002D1FD6"/>
    <w:rsid w:val="002D2E96"/>
    <w:rsid w:val="002D3459"/>
    <w:rsid w:val="002D48EA"/>
    <w:rsid w:val="002D4C62"/>
    <w:rsid w:val="002D4EFE"/>
    <w:rsid w:val="002D5AC0"/>
    <w:rsid w:val="002D60C5"/>
    <w:rsid w:val="002E1E5F"/>
    <w:rsid w:val="002E27B0"/>
    <w:rsid w:val="002E3402"/>
    <w:rsid w:val="002E40B6"/>
    <w:rsid w:val="002F0E45"/>
    <w:rsid w:val="002F0E64"/>
    <w:rsid w:val="002F12BA"/>
    <w:rsid w:val="002F1546"/>
    <w:rsid w:val="002F35A9"/>
    <w:rsid w:val="002F394E"/>
    <w:rsid w:val="002F3C4A"/>
    <w:rsid w:val="002F6041"/>
    <w:rsid w:val="002F6B0B"/>
    <w:rsid w:val="002F6BB8"/>
    <w:rsid w:val="00300202"/>
    <w:rsid w:val="003003BB"/>
    <w:rsid w:val="00300862"/>
    <w:rsid w:val="00300A21"/>
    <w:rsid w:val="00302E22"/>
    <w:rsid w:val="00303291"/>
    <w:rsid w:val="00303943"/>
    <w:rsid w:val="00304B29"/>
    <w:rsid w:val="00304D48"/>
    <w:rsid w:val="00305D2E"/>
    <w:rsid w:val="00306070"/>
    <w:rsid w:val="00307331"/>
    <w:rsid w:val="00310667"/>
    <w:rsid w:val="0031129F"/>
    <w:rsid w:val="00311FD5"/>
    <w:rsid w:val="00312F5B"/>
    <w:rsid w:val="00314266"/>
    <w:rsid w:val="003147B1"/>
    <w:rsid w:val="00316220"/>
    <w:rsid w:val="0031697C"/>
    <w:rsid w:val="00316CCE"/>
    <w:rsid w:val="0031737B"/>
    <w:rsid w:val="00320266"/>
    <w:rsid w:val="003202EB"/>
    <w:rsid w:val="003204DA"/>
    <w:rsid w:val="00320A54"/>
    <w:rsid w:val="003212F7"/>
    <w:rsid w:val="00322502"/>
    <w:rsid w:val="00322B9D"/>
    <w:rsid w:val="00323258"/>
    <w:rsid w:val="00323DAB"/>
    <w:rsid w:val="00324FD3"/>
    <w:rsid w:val="00326B9D"/>
    <w:rsid w:val="00326FFE"/>
    <w:rsid w:val="00331A38"/>
    <w:rsid w:val="00332DA0"/>
    <w:rsid w:val="00334477"/>
    <w:rsid w:val="00334963"/>
    <w:rsid w:val="00334B8F"/>
    <w:rsid w:val="00334E4F"/>
    <w:rsid w:val="003360B0"/>
    <w:rsid w:val="0034050D"/>
    <w:rsid w:val="00343A3B"/>
    <w:rsid w:val="00345697"/>
    <w:rsid w:val="00347283"/>
    <w:rsid w:val="00350658"/>
    <w:rsid w:val="003510E3"/>
    <w:rsid w:val="00353413"/>
    <w:rsid w:val="00353DF4"/>
    <w:rsid w:val="0035422D"/>
    <w:rsid w:val="00354DD8"/>
    <w:rsid w:val="00355637"/>
    <w:rsid w:val="00355B8B"/>
    <w:rsid w:val="00356D78"/>
    <w:rsid w:val="00357ADE"/>
    <w:rsid w:val="0036017F"/>
    <w:rsid w:val="0036081C"/>
    <w:rsid w:val="00360A6A"/>
    <w:rsid w:val="00361818"/>
    <w:rsid w:val="003643B8"/>
    <w:rsid w:val="0036565E"/>
    <w:rsid w:val="00367D77"/>
    <w:rsid w:val="00372BBF"/>
    <w:rsid w:val="003732BA"/>
    <w:rsid w:val="00374AE4"/>
    <w:rsid w:val="00377817"/>
    <w:rsid w:val="003816D5"/>
    <w:rsid w:val="003817C6"/>
    <w:rsid w:val="00383245"/>
    <w:rsid w:val="00383ED1"/>
    <w:rsid w:val="003847B9"/>
    <w:rsid w:val="00384D70"/>
    <w:rsid w:val="00386ABF"/>
    <w:rsid w:val="0039031A"/>
    <w:rsid w:val="00390BCB"/>
    <w:rsid w:val="003930D4"/>
    <w:rsid w:val="00393E4D"/>
    <w:rsid w:val="00395813"/>
    <w:rsid w:val="003A25E4"/>
    <w:rsid w:val="003A2790"/>
    <w:rsid w:val="003A359E"/>
    <w:rsid w:val="003A5B6A"/>
    <w:rsid w:val="003A607A"/>
    <w:rsid w:val="003A7BCF"/>
    <w:rsid w:val="003B259C"/>
    <w:rsid w:val="003B2BCB"/>
    <w:rsid w:val="003B39F4"/>
    <w:rsid w:val="003B3DF3"/>
    <w:rsid w:val="003B7F06"/>
    <w:rsid w:val="003C0864"/>
    <w:rsid w:val="003C43C7"/>
    <w:rsid w:val="003C75C8"/>
    <w:rsid w:val="003C76F5"/>
    <w:rsid w:val="003D0D52"/>
    <w:rsid w:val="003D3323"/>
    <w:rsid w:val="003D45D4"/>
    <w:rsid w:val="003D4AA2"/>
    <w:rsid w:val="003D4CB5"/>
    <w:rsid w:val="003D6A26"/>
    <w:rsid w:val="003D75E6"/>
    <w:rsid w:val="003E20FC"/>
    <w:rsid w:val="003E2888"/>
    <w:rsid w:val="003E3A28"/>
    <w:rsid w:val="003E4502"/>
    <w:rsid w:val="003E4A19"/>
    <w:rsid w:val="003E6C6C"/>
    <w:rsid w:val="003E6D65"/>
    <w:rsid w:val="003F1868"/>
    <w:rsid w:val="003F390C"/>
    <w:rsid w:val="003F3D58"/>
    <w:rsid w:val="003F459B"/>
    <w:rsid w:val="003F538F"/>
    <w:rsid w:val="003F6075"/>
    <w:rsid w:val="00400FA4"/>
    <w:rsid w:val="00402322"/>
    <w:rsid w:val="00402755"/>
    <w:rsid w:val="00402DDD"/>
    <w:rsid w:val="00403199"/>
    <w:rsid w:val="00403411"/>
    <w:rsid w:val="00404F8A"/>
    <w:rsid w:val="00406605"/>
    <w:rsid w:val="00407377"/>
    <w:rsid w:val="00412B0A"/>
    <w:rsid w:val="004144C2"/>
    <w:rsid w:val="00417103"/>
    <w:rsid w:val="004175AB"/>
    <w:rsid w:val="00417E23"/>
    <w:rsid w:val="004200EB"/>
    <w:rsid w:val="00420613"/>
    <w:rsid w:val="00420D92"/>
    <w:rsid w:val="00422100"/>
    <w:rsid w:val="004238B1"/>
    <w:rsid w:val="004241D9"/>
    <w:rsid w:val="0042429D"/>
    <w:rsid w:val="00427BA8"/>
    <w:rsid w:val="00430888"/>
    <w:rsid w:val="004327F6"/>
    <w:rsid w:val="00433C13"/>
    <w:rsid w:val="004342A2"/>
    <w:rsid w:val="00434758"/>
    <w:rsid w:val="00434DC0"/>
    <w:rsid w:val="00435569"/>
    <w:rsid w:val="0043777F"/>
    <w:rsid w:val="00437E8A"/>
    <w:rsid w:val="004413B7"/>
    <w:rsid w:val="00443151"/>
    <w:rsid w:val="0044381A"/>
    <w:rsid w:val="004447D4"/>
    <w:rsid w:val="004466CA"/>
    <w:rsid w:val="00451C19"/>
    <w:rsid w:val="00457FA9"/>
    <w:rsid w:val="00460602"/>
    <w:rsid w:val="00462B84"/>
    <w:rsid w:val="00462CDE"/>
    <w:rsid w:val="00466657"/>
    <w:rsid w:val="0047012C"/>
    <w:rsid w:val="004709B2"/>
    <w:rsid w:val="00470FAE"/>
    <w:rsid w:val="00471F63"/>
    <w:rsid w:val="004742BF"/>
    <w:rsid w:val="00474777"/>
    <w:rsid w:val="00474F22"/>
    <w:rsid w:val="00475429"/>
    <w:rsid w:val="00477CE5"/>
    <w:rsid w:val="00477D12"/>
    <w:rsid w:val="00484027"/>
    <w:rsid w:val="004844CC"/>
    <w:rsid w:val="004847F8"/>
    <w:rsid w:val="0048601D"/>
    <w:rsid w:val="00487112"/>
    <w:rsid w:val="004872EC"/>
    <w:rsid w:val="0049156E"/>
    <w:rsid w:val="004934E3"/>
    <w:rsid w:val="00493930"/>
    <w:rsid w:val="004945A0"/>
    <w:rsid w:val="004952E9"/>
    <w:rsid w:val="00495DD1"/>
    <w:rsid w:val="00497E8F"/>
    <w:rsid w:val="004A094A"/>
    <w:rsid w:val="004A0C23"/>
    <w:rsid w:val="004A1ABF"/>
    <w:rsid w:val="004A1E6A"/>
    <w:rsid w:val="004A3E17"/>
    <w:rsid w:val="004A4A5F"/>
    <w:rsid w:val="004A4B3A"/>
    <w:rsid w:val="004A4F65"/>
    <w:rsid w:val="004A6277"/>
    <w:rsid w:val="004A74D7"/>
    <w:rsid w:val="004B02C9"/>
    <w:rsid w:val="004B1AED"/>
    <w:rsid w:val="004B5BAC"/>
    <w:rsid w:val="004B5DCD"/>
    <w:rsid w:val="004B600A"/>
    <w:rsid w:val="004C0B0A"/>
    <w:rsid w:val="004C14A9"/>
    <w:rsid w:val="004C1B9A"/>
    <w:rsid w:val="004C4394"/>
    <w:rsid w:val="004C4398"/>
    <w:rsid w:val="004C4EDD"/>
    <w:rsid w:val="004C5521"/>
    <w:rsid w:val="004D0CBC"/>
    <w:rsid w:val="004D1BCA"/>
    <w:rsid w:val="004D1D4E"/>
    <w:rsid w:val="004D3643"/>
    <w:rsid w:val="004D3F02"/>
    <w:rsid w:val="004D450E"/>
    <w:rsid w:val="004D4549"/>
    <w:rsid w:val="004D69C7"/>
    <w:rsid w:val="004E0042"/>
    <w:rsid w:val="004E09DE"/>
    <w:rsid w:val="004E0EF0"/>
    <w:rsid w:val="004E1174"/>
    <w:rsid w:val="004E2A4A"/>
    <w:rsid w:val="004E3CD9"/>
    <w:rsid w:val="004E44CF"/>
    <w:rsid w:val="004E4F48"/>
    <w:rsid w:val="004E5188"/>
    <w:rsid w:val="004E5216"/>
    <w:rsid w:val="004E5A52"/>
    <w:rsid w:val="004E67CA"/>
    <w:rsid w:val="004E758B"/>
    <w:rsid w:val="004F0671"/>
    <w:rsid w:val="004F26E5"/>
    <w:rsid w:val="004F5665"/>
    <w:rsid w:val="004F7F14"/>
    <w:rsid w:val="00500D21"/>
    <w:rsid w:val="00501640"/>
    <w:rsid w:val="005024F9"/>
    <w:rsid w:val="005027C6"/>
    <w:rsid w:val="00503082"/>
    <w:rsid w:val="00504F1D"/>
    <w:rsid w:val="005050FA"/>
    <w:rsid w:val="00510026"/>
    <w:rsid w:val="0051044E"/>
    <w:rsid w:val="0051297D"/>
    <w:rsid w:val="00515309"/>
    <w:rsid w:val="00517197"/>
    <w:rsid w:val="00517E68"/>
    <w:rsid w:val="005207C0"/>
    <w:rsid w:val="005207C7"/>
    <w:rsid w:val="005209FB"/>
    <w:rsid w:val="00520F02"/>
    <w:rsid w:val="005213D6"/>
    <w:rsid w:val="005226A4"/>
    <w:rsid w:val="00522E17"/>
    <w:rsid w:val="00523A43"/>
    <w:rsid w:val="00524ABA"/>
    <w:rsid w:val="00524AF5"/>
    <w:rsid w:val="00525126"/>
    <w:rsid w:val="0052574C"/>
    <w:rsid w:val="00527C58"/>
    <w:rsid w:val="0053052B"/>
    <w:rsid w:val="0053122E"/>
    <w:rsid w:val="005316B0"/>
    <w:rsid w:val="00531BBF"/>
    <w:rsid w:val="005329E4"/>
    <w:rsid w:val="00532DB6"/>
    <w:rsid w:val="005333F2"/>
    <w:rsid w:val="00533613"/>
    <w:rsid w:val="00535193"/>
    <w:rsid w:val="00536367"/>
    <w:rsid w:val="00536A3E"/>
    <w:rsid w:val="005375E7"/>
    <w:rsid w:val="0053792D"/>
    <w:rsid w:val="0054063D"/>
    <w:rsid w:val="0054208C"/>
    <w:rsid w:val="005444FB"/>
    <w:rsid w:val="00544C33"/>
    <w:rsid w:val="0054790B"/>
    <w:rsid w:val="00550508"/>
    <w:rsid w:val="00551B6F"/>
    <w:rsid w:val="00551EDD"/>
    <w:rsid w:val="0055223C"/>
    <w:rsid w:val="005530C2"/>
    <w:rsid w:val="0055372D"/>
    <w:rsid w:val="00553991"/>
    <w:rsid w:val="00554293"/>
    <w:rsid w:val="0055498A"/>
    <w:rsid w:val="00554EAB"/>
    <w:rsid w:val="00554FBF"/>
    <w:rsid w:val="00557550"/>
    <w:rsid w:val="00561D54"/>
    <w:rsid w:val="00561D9F"/>
    <w:rsid w:val="0056241F"/>
    <w:rsid w:val="00562B62"/>
    <w:rsid w:val="005647A7"/>
    <w:rsid w:val="00564E27"/>
    <w:rsid w:val="00564ED8"/>
    <w:rsid w:val="005708FE"/>
    <w:rsid w:val="00572453"/>
    <w:rsid w:val="00572CBD"/>
    <w:rsid w:val="00574AF8"/>
    <w:rsid w:val="00574F69"/>
    <w:rsid w:val="00577F3C"/>
    <w:rsid w:val="00581990"/>
    <w:rsid w:val="00581F86"/>
    <w:rsid w:val="00583168"/>
    <w:rsid w:val="0058349E"/>
    <w:rsid w:val="00585129"/>
    <w:rsid w:val="00585CDF"/>
    <w:rsid w:val="00585D97"/>
    <w:rsid w:val="00587948"/>
    <w:rsid w:val="005904E8"/>
    <w:rsid w:val="005906FE"/>
    <w:rsid w:val="00591254"/>
    <w:rsid w:val="00593517"/>
    <w:rsid w:val="0059504A"/>
    <w:rsid w:val="00595359"/>
    <w:rsid w:val="00596299"/>
    <w:rsid w:val="00597432"/>
    <w:rsid w:val="0059790F"/>
    <w:rsid w:val="005A2141"/>
    <w:rsid w:val="005A42B7"/>
    <w:rsid w:val="005A53F6"/>
    <w:rsid w:val="005A60D3"/>
    <w:rsid w:val="005B0E67"/>
    <w:rsid w:val="005B0F8A"/>
    <w:rsid w:val="005B15C4"/>
    <w:rsid w:val="005B4BEC"/>
    <w:rsid w:val="005B5462"/>
    <w:rsid w:val="005B5FD8"/>
    <w:rsid w:val="005B63D2"/>
    <w:rsid w:val="005C15BF"/>
    <w:rsid w:val="005C2362"/>
    <w:rsid w:val="005C4A29"/>
    <w:rsid w:val="005C512A"/>
    <w:rsid w:val="005C72C4"/>
    <w:rsid w:val="005D17FD"/>
    <w:rsid w:val="005D2E8F"/>
    <w:rsid w:val="005D3547"/>
    <w:rsid w:val="005D749B"/>
    <w:rsid w:val="005E00DF"/>
    <w:rsid w:val="005E3C94"/>
    <w:rsid w:val="005E651B"/>
    <w:rsid w:val="005E6DCC"/>
    <w:rsid w:val="005E70BF"/>
    <w:rsid w:val="005E7F04"/>
    <w:rsid w:val="005F08B7"/>
    <w:rsid w:val="005F1007"/>
    <w:rsid w:val="005F2664"/>
    <w:rsid w:val="005F3220"/>
    <w:rsid w:val="005F333B"/>
    <w:rsid w:val="005F44D7"/>
    <w:rsid w:val="005F56D0"/>
    <w:rsid w:val="005F57CD"/>
    <w:rsid w:val="005F611C"/>
    <w:rsid w:val="005F675B"/>
    <w:rsid w:val="005F67FC"/>
    <w:rsid w:val="005F6838"/>
    <w:rsid w:val="005F767D"/>
    <w:rsid w:val="005F7704"/>
    <w:rsid w:val="005F7CB4"/>
    <w:rsid w:val="00600673"/>
    <w:rsid w:val="006009BC"/>
    <w:rsid w:val="006022F7"/>
    <w:rsid w:val="00603536"/>
    <w:rsid w:val="00603C4A"/>
    <w:rsid w:val="006060BC"/>
    <w:rsid w:val="00606797"/>
    <w:rsid w:val="00607044"/>
    <w:rsid w:val="006101DB"/>
    <w:rsid w:val="00613D4F"/>
    <w:rsid w:val="00614AC1"/>
    <w:rsid w:val="00614CDF"/>
    <w:rsid w:val="00615F10"/>
    <w:rsid w:val="006168AB"/>
    <w:rsid w:val="00616E87"/>
    <w:rsid w:val="006175C8"/>
    <w:rsid w:val="00617900"/>
    <w:rsid w:val="00617B25"/>
    <w:rsid w:val="00620A17"/>
    <w:rsid w:val="00620B02"/>
    <w:rsid w:val="0062183D"/>
    <w:rsid w:val="00621957"/>
    <w:rsid w:val="00623C15"/>
    <w:rsid w:val="00624284"/>
    <w:rsid w:val="0062448B"/>
    <w:rsid w:val="00625824"/>
    <w:rsid w:val="006272CA"/>
    <w:rsid w:val="00630FC7"/>
    <w:rsid w:val="00631A62"/>
    <w:rsid w:val="00632176"/>
    <w:rsid w:val="00632B34"/>
    <w:rsid w:val="00634928"/>
    <w:rsid w:val="00634D6D"/>
    <w:rsid w:val="00635D7C"/>
    <w:rsid w:val="00637939"/>
    <w:rsid w:val="006401E8"/>
    <w:rsid w:val="0064078C"/>
    <w:rsid w:val="00641296"/>
    <w:rsid w:val="006412E8"/>
    <w:rsid w:val="00641320"/>
    <w:rsid w:val="00641D4B"/>
    <w:rsid w:val="006439DA"/>
    <w:rsid w:val="00644043"/>
    <w:rsid w:val="006453AF"/>
    <w:rsid w:val="00650112"/>
    <w:rsid w:val="00651498"/>
    <w:rsid w:val="00651E01"/>
    <w:rsid w:val="00653119"/>
    <w:rsid w:val="00653A7F"/>
    <w:rsid w:val="00654B98"/>
    <w:rsid w:val="00654ED3"/>
    <w:rsid w:val="006571FE"/>
    <w:rsid w:val="00657609"/>
    <w:rsid w:val="006614A9"/>
    <w:rsid w:val="00661E79"/>
    <w:rsid w:val="00664444"/>
    <w:rsid w:val="00665B5F"/>
    <w:rsid w:val="00665D5E"/>
    <w:rsid w:val="00667109"/>
    <w:rsid w:val="00671C54"/>
    <w:rsid w:val="00671CD4"/>
    <w:rsid w:val="00672A62"/>
    <w:rsid w:val="00675B71"/>
    <w:rsid w:val="00675BF8"/>
    <w:rsid w:val="00675DC0"/>
    <w:rsid w:val="00676E86"/>
    <w:rsid w:val="00677B5E"/>
    <w:rsid w:val="0068148D"/>
    <w:rsid w:val="0068571D"/>
    <w:rsid w:val="00685C73"/>
    <w:rsid w:val="00686886"/>
    <w:rsid w:val="00687ED2"/>
    <w:rsid w:val="00690ED9"/>
    <w:rsid w:val="00691B8C"/>
    <w:rsid w:val="006927E5"/>
    <w:rsid w:val="006928BF"/>
    <w:rsid w:val="00694B04"/>
    <w:rsid w:val="006964CC"/>
    <w:rsid w:val="006978F5"/>
    <w:rsid w:val="006A022E"/>
    <w:rsid w:val="006A4517"/>
    <w:rsid w:val="006A6EE3"/>
    <w:rsid w:val="006A7F66"/>
    <w:rsid w:val="006B1554"/>
    <w:rsid w:val="006B37CB"/>
    <w:rsid w:val="006B4207"/>
    <w:rsid w:val="006B6023"/>
    <w:rsid w:val="006B6310"/>
    <w:rsid w:val="006B68F3"/>
    <w:rsid w:val="006B7338"/>
    <w:rsid w:val="006B79A9"/>
    <w:rsid w:val="006C0A22"/>
    <w:rsid w:val="006C35F6"/>
    <w:rsid w:val="006C3A21"/>
    <w:rsid w:val="006C3C3C"/>
    <w:rsid w:val="006C41F2"/>
    <w:rsid w:val="006D2165"/>
    <w:rsid w:val="006D4B56"/>
    <w:rsid w:val="006E09AE"/>
    <w:rsid w:val="006E18C2"/>
    <w:rsid w:val="006E1B59"/>
    <w:rsid w:val="006E2D27"/>
    <w:rsid w:val="006E55F0"/>
    <w:rsid w:val="006E5890"/>
    <w:rsid w:val="006E7B85"/>
    <w:rsid w:val="006F1989"/>
    <w:rsid w:val="006F2035"/>
    <w:rsid w:val="006F45F6"/>
    <w:rsid w:val="006F64F9"/>
    <w:rsid w:val="006F7BB2"/>
    <w:rsid w:val="006F7E49"/>
    <w:rsid w:val="00701988"/>
    <w:rsid w:val="0070215B"/>
    <w:rsid w:val="007034B4"/>
    <w:rsid w:val="007051D2"/>
    <w:rsid w:val="00705247"/>
    <w:rsid w:val="007059B5"/>
    <w:rsid w:val="00710C7F"/>
    <w:rsid w:val="007131D6"/>
    <w:rsid w:val="0071385C"/>
    <w:rsid w:val="00714A5C"/>
    <w:rsid w:val="00715A54"/>
    <w:rsid w:val="00717AA0"/>
    <w:rsid w:val="00721F01"/>
    <w:rsid w:val="00722FC1"/>
    <w:rsid w:val="00724AFA"/>
    <w:rsid w:val="00724E21"/>
    <w:rsid w:val="00726BC9"/>
    <w:rsid w:val="007308B7"/>
    <w:rsid w:val="00730A0E"/>
    <w:rsid w:val="007312B3"/>
    <w:rsid w:val="00731A6A"/>
    <w:rsid w:val="007326BB"/>
    <w:rsid w:val="0073301B"/>
    <w:rsid w:val="00734B1C"/>
    <w:rsid w:val="00734F04"/>
    <w:rsid w:val="00737076"/>
    <w:rsid w:val="00737296"/>
    <w:rsid w:val="00737D7E"/>
    <w:rsid w:val="00741247"/>
    <w:rsid w:val="00741BFC"/>
    <w:rsid w:val="00742413"/>
    <w:rsid w:val="00742766"/>
    <w:rsid w:val="00743388"/>
    <w:rsid w:val="00743D3A"/>
    <w:rsid w:val="007549A6"/>
    <w:rsid w:val="00754F6C"/>
    <w:rsid w:val="007644B9"/>
    <w:rsid w:val="0076485D"/>
    <w:rsid w:val="00764BD0"/>
    <w:rsid w:val="00766F4D"/>
    <w:rsid w:val="007706A1"/>
    <w:rsid w:val="00771684"/>
    <w:rsid w:val="00774240"/>
    <w:rsid w:val="00775DB7"/>
    <w:rsid w:val="00780302"/>
    <w:rsid w:val="00782DB8"/>
    <w:rsid w:val="00783129"/>
    <w:rsid w:val="00783223"/>
    <w:rsid w:val="0078460F"/>
    <w:rsid w:val="00785361"/>
    <w:rsid w:val="007879C5"/>
    <w:rsid w:val="00790ADE"/>
    <w:rsid w:val="00791BCD"/>
    <w:rsid w:val="007926CD"/>
    <w:rsid w:val="0079287F"/>
    <w:rsid w:val="00792EB6"/>
    <w:rsid w:val="00793661"/>
    <w:rsid w:val="00796200"/>
    <w:rsid w:val="00797442"/>
    <w:rsid w:val="00797ADE"/>
    <w:rsid w:val="007A19D9"/>
    <w:rsid w:val="007A669A"/>
    <w:rsid w:val="007A7D71"/>
    <w:rsid w:val="007B1A6C"/>
    <w:rsid w:val="007B27B1"/>
    <w:rsid w:val="007B3D11"/>
    <w:rsid w:val="007B440D"/>
    <w:rsid w:val="007B4A0A"/>
    <w:rsid w:val="007B4FD5"/>
    <w:rsid w:val="007B553E"/>
    <w:rsid w:val="007B5CF9"/>
    <w:rsid w:val="007B6962"/>
    <w:rsid w:val="007C02AF"/>
    <w:rsid w:val="007C0DD5"/>
    <w:rsid w:val="007C107E"/>
    <w:rsid w:val="007C3D33"/>
    <w:rsid w:val="007C3F5B"/>
    <w:rsid w:val="007C5A16"/>
    <w:rsid w:val="007C6496"/>
    <w:rsid w:val="007C7657"/>
    <w:rsid w:val="007D3BDE"/>
    <w:rsid w:val="007E0034"/>
    <w:rsid w:val="007E1997"/>
    <w:rsid w:val="007E237C"/>
    <w:rsid w:val="007E28C3"/>
    <w:rsid w:val="007E2B1B"/>
    <w:rsid w:val="007E45CE"/>
    <w:rsid w:val="007E5F37"/>
    <w:rsid w:val="007E6700"/>
    <w:rsid w:val="007E6DE5"/>
    <w:rsid w:val="007F1B51"/>
    <w:rsid w:val="007F40CC"/>
    <w:rsid w:val="007F4FAC"/>
    <w:rsid w:val="007F56E6"/>
    <w:rsid w:val="00800748"/>
    <w:rsid w:val="00800F1F"/>
    <w:rsid w:val="00803068"/>
    <w:rsid w:val="00806056"/>
    <w:rsid w:val="008071D5"/>
    <w:rsid w:val="0080725D"/>
    <w:rsid w:val="00807EE7"/>
    <w:rsid w:val="00810341"/>
    <w:rsid w:val="00810EDE"/>
    <w:rsid w:val="00811154"/>
    <w:rsid w:val="00811DC2"/>
    <w:rsid w:val="00812250"/>
    <w:rsid w:val="00817E34"/>
    <w:rsid w:val="008213F5"/>
    <w:rsid w:val="008219AD"/>
    <w:rsid w:val="008221A9"/>
    <w:rsid w:val="00822301"/>
    <w:rsid w:val="008241E6"/>
    <w:rsid w:val="008244F6"/>
    <w:rsid w:val="00824B27"/>
    <w:rsid w:val="0082623E"/>
    <w:rsid w:val="00827830"/>
    <w:rsid w:val="00830607"/>
    <w:rsid w:val="00831790"/>
    <w:rsid w:val="008367C8"/>
    <w:rsid w:val="00836A13"/>
    <w:rsid w:val="008375AC"/>
    <w:rsid w:val="00840378"/>
    <w:rsid w:val="008412EB"/>
    <w:rsid w:val="008415A3"/>
    <w:rsid w:val="00841841"/>
    <w:rsid w:val="00841AB0"/>
    <w:rsid w:val="00841BE8"/>
    <w:rsid w:val="00842107"/>
    <w:rsid w:val="00842230"/>
    <w:rsid w:val="008423CE"/>
    <w:rsid w:val="008436B0"/>
    <w:rsid w:val="00843C39"/>
    <w:rsid w:val="00846CE7"/>
    <w:rsid w:val="00846E46"/>
    <w:rsid w:val="00847520"/>
    <w:rsid w:val="00850053"/>
    <w:rsid w:val="008520CB"/>
    <w:rsid w:val="00852726"/>
    <w:rsid w:val="00853057"/>
    <w:rsid w:val="00853299"/>
    <w:rsid w:val="0085386A"/>
    <w:rsid w:val="00853F6D"/>
    <w:rsid w:val="00854E88"/>
    <w:rsid w:val="008603B2"/>
    <w:rsid w:val="0086191C"/>
    <w:rsid w:val="00862367"/>
    <w:rsid w:val="00862BBF"/>
    <w:rsid w:val="00862DE3"/>
    <w:rsid w:val="008678DF"/>
    <w:rsid w:val="0087040E"/>
    <w:rsid w:val="00870655"/>
    <w:rsid w:val="00872136"/>
    <w:rsid w:val="00873ECF"/>
    <w:rsid w:val="00875B28"/>
    <w:rsid w:val="008765B1"/>
    <w:rsid w:val="008769DE"/>
    <w:rsid w:val="00880435"/>
    <w:rsid w:val="00881998"/>
    <w:rsid w:val="00882ADE"/>
    <w:rsid w:val="008834AF"/>
    <w:rsid w:val="00884319"/>
    <w:rsid w:val="00884F6E"/>
    <w:rsid w:val="00885795"/>
    <w:rsid w:val="0088607D"/>
    <w:rsid w:val="0089294D"/>
    <w:rsid w:val="0089304D"/>
    <w:rsid w:val="00893088"/>
    <w:rsid w:val="00893FC0"/>
    <w:rsid w:val="008942BD"/>
    <w:rsid w:val="008960D1"/>
    <w:rsid w:val="00896D6A"/>
    <w:rsid w:val="008973FB"/>
    <w:rsid w:val="008A1E35"/>
    <w:rsid w:val="008A63CB"/>
    <w:rsid w:val="008B0A89"/>
    <w:rsid w:val="008B0D50"/>
    <w:rsid w:val="008B1105"/>
    <w:rsid w:val="008B3982"/>
    <w:rsid w:val="008B4C5D"/>
    <w:rsid w:val="008B742B"/>
    <w:rsid w:val="008B7C32"/>
    <w:rsid w:val="008C051D"/>
    <w:rsid w:val="008C200A"/>
    <w:rsid w:val="008C219C"/>
    <w:rsid w:val="008C34F0"/>
    <w:rsid w:val="008C502F"/>
    <w:rsid w:val="008C5466"/>
    <w:rsid w:val="008C7D58"/>
    <w:rsid w:val="008D0FEF"/>
    <w:rsid w:val="008D1E37"/>
    <w:rsid w:val="008D31FC"/>
    <w:rsid w:val="008D3E38"/>
    <w:rsid w:val="008D478D"/>
    <w:rsid w:val="008D4991"/>
    <w:rsid w:val="008D4A93"/>
    <w:rsid w:val="008D5D5E"/>
    <w:rsid w:val="008E01B2"/>
    <w:rsid w:val="008E10A6"/>
    <w:rsid w:val="008E1E2C"/>
    <w:rsid w:val="008E50CC"/>
    <w:rsid w:val="008E5EE3"/>
    <w:rsid w:val="008E6007"/>
    <w:rsid w:val="008E6234"/>
    <w:rsid w:val="008E6320"/>
    <w:rsid w:val="008F04B2"/>
    <w:rsid w:val="008F0A43"/>
    <w:rsid w:val="008F35FA"/>
    <w:rsid w:val="008F3DBC"/>
    <w:rsid w:val="008F4344"/>
    <w:rsid w:val="008F4950"/>
    <w:rsid w:val="00900F74"/>
    <w:rsid w:val="00901207"/>
    <w:rsid w:val="00901744"/>
    <w:rsid w:val="00902043"/>
    <w:rsid w:val="00905452"/>
    <w:rsid w:val="00905645"/>
    <w:rsid w:val="0090661B"/>
    <w:rsid w:val="00910F24"/>
    <w:rsid w:val="009131F2"/>
    <w:rsid w:val="0091384D"/>
    <w:rsid w:val="00920DBC"/>
    <w:rsid w:val="00922087"/>
    <w:rsid w:val="009259CB"/>
    <w:rsid w:val="00927BCA"/>
    <w:rsid w:val="00927BF5"/>
    <w:rsid w:val="009308B8"/>
    <w:rsid w:val="00930E6C"/>
    <w:rsid w:val="009327C9"/>
    <w:rsid w:val="00933E23"/>
    <w:rsid w:val="00936E48"/>
    <w:rsid w:val="0093778E"/>
    <w:rsid w:val="00940905"/>
    <w:rsid w:val="00941637"/>
    <w:rsid w:val="00942109"/>
    <w:rsid w:val="00942571"/>
    <w:rsid w:val="00945C7B"/>
    <w:rsid w:val="00945F89"/>
    <w:rsid w:val="00946DF5"/>
    <w:rsid w:val="009513D0"/>
    <w:rsid w:val="00951613"/>
    <w:rsid w:val="00954334"/>
    <w:rsid w:val="00954EFF"/>
    <w:rsid w:val="00955F11"/>
    <w:rsid w:val="00956EBD"/>
    <w:rsid w:val="00962814"/>
    <w:rsid w:val="009636CE"/>
    <w:rsid w:val="00963CFE"/>
    <w:rsid w:val="0096493C"/>
    <w:rsid w:val="00967986"/>
    <w:rsid w:val="009704E9"/>
    <w:rsid w:val="009742A0"/>
    <w:rsid w:val="00976451"/>
    <w:rsid w:val="009801C3"/>
    <w:rsid w:val="00981180"/>
    <w:rsid w:val="0098126E"/>
    <w:rsid w:val="009831D9"/>
    <w:rsid w:val="0099140F"/>
    <w:rsid w:val="0099237D"/>
    <w:rsid w:val="00995B9A"/>
    <w:rsid w:val="00995F40"/>
    <w:rsid w:val="0099675A"/>
    <w:rsid w:val="00997BF4"/>
    <w:rsid w:val="009A0017"/>
    <w:rsid w:val="009A1DE6"/>
    <w:rsid w:val="009A22FD"/>
    <w:rsid w:val="009A36C7"/>
    <w:rsid w:val="009A7501"/>
    <w:rsid w:val="009B0503"/>
    <w:rsid w:val="009B1513"/>
    <w:rsid w:val="009B1611"/>
    <w:rsid w:val="009B2527"/>
    <w:rsid w:val="009B307E"/>
    <w:rsid w:val="009B47FE"/>
    <w:rsid w:val="009B48FE"/>
    <w:rsid w:val="009B7945"/>
    <w:rsid w:val="009C0B42"/>
    <w:rsid w:val="009C202F"/>
    <w:rsid w:val="009C2526"/>
    <w:rsid w:val="009C27A3"/>
    <w:rsid w:val="009C3106"/>
    <w:rsid w:val="009C3175"/>
    <w:rsid w:val="009C3512"/>
    <w:rsid w:val="009C62D0"/>
    <w:rsid w:val="009C7126"/>
    <w:rsid w:val="009C77AC"/>
    <w:rsid w:val="009D382B"/>
    <w:rsid w:val="009D5471"/>
    <w:rsid w:val="009D6FDB"/>
    <w:rsid w:val="009D753E"/>
    <w:rsid w:val="009E0328"/>
    <w:rsid w:val="009E055F"/>
    <w:rsid w:val="009E09DC"/>
    <w:rsid w:val="009E1C1C"/>
    <w:rsid w:val="009E1CC2"/>
    <w:rsid w:val="009E2CFF"/>
    <w:rsid w:val="009E375F"/>
    <w:rsid w:val="009E412C"/>
    <w:rsid w:val="009E4CB3"/>
    <w:rsid w:val="009F21A3"/>
    <w:rsid w:val="009F3085"/>
    <w:rsid w:val="009F3232"/>
    <w:rsid w:val="009F3F87"/>
    <w:rsid w:val="009F4FD7"/>
    <w:rsid w:val="009F543A"/>
    <w:rsid w:val="009F7E5A"/>
    <w:rsid w:val="00A02BCB"/>
    <w:rsid w:val="00A03685"/>
    <w:rsid w:val="00A05E29"/>
    <w:rsid w:val="00A07455"/>
    <w:rsid w:val="00A131CC"/>
    <w:rsid w:val="00A13B64"/>
    <w:rsid w:val="00A14815"/>
    <w:rsid w:val="00A15AEA"/>
    <w:rsid w:val="00A17783"/>
    <w:rsid w:val="00A2110E"/>
    <w:rsid w:val="00A2285E"/>
    <w:rsid w:val="00A22E6A"/>
    <w:rsid w:val="00A24BCB"/>
    <w:rsid w:val="00A2539C"/>
    <w:rsid w:val="00A25F97"/>
    <w:rsid w:val="00A26AC5"/>
    <w:rsid w:val="00A34513"/>
    <w:rsid w:val="00A34FAE"/>
    <w:rsid w:val="00A35DEF"/>
    <w:rsid w:val="00A36658"/>
    <w:rsid w:val="00A37C26"/>
    <w:rsid w:val="00A41046"/>
    <w:rsid w:val="00A41C5C"/>
    <w:rsid w:val="00A44445"/>
    <w:rsid w:val="00A46E32"/>
    <w:rsid w:val="00A511A5"/>
    <w:rsid w:val="00A52F24"/>
    <w:rsid w:val="00A532BA"/>
    <w:rsid w:val="00A548A4"/>
    <w:rsid w:val="00A558AE"/>
    <w:rsid w:val="00A60193"/>
    <w:rsid w:val="00A60227"/>
    <w:rsid w:val="00A605CD"/>
    <w:rsid w:val="00A61261"/>
    <w:rsid w:val="00A61383"/>
    <w:rsid w:val="00A617CC"/>
    <w:rsid w:val="00A61C68"/>
    <w:rsid w:val="00A61FF9"/>
    <w:rsid w:val="00A630B6"/>
    <w:rsid w:val="00A64BBE"/>
    <w:rsid w:val="00A6600F"/>
    <w:rsid w:val="00A66757"/>
    <w:rsid w:val="00A672BF"/>
    <w:rsid w:val="00A7034A"/>
    <w:rsid w:val="00A708EB"/>
    <w:rsid w:val="00A7185D"/>
    <w:rsid w:val="00A71E4C"/>
    <w:rsid w:val="00A73BEC"/>
    <w:rsid w:val="00A77909"/>
    <w:rsid w:val="00A8184B"/>
    <w:rsid w:val="00A824E1"/>
    <w:rsid w:val="00A838EC"/>
    <w:rsid w:val="00A84C1A"/>
    <w:rsid w:val="00A87F3F"/>
    <w:rsid w:val="00A91F99"/>
    <w:rsid w:val="00A9248C"/>
    <w:rsid w:val="00A95D09"/>
    <w:rsid w:val="00A97D79"/>
    <w:rsid w:val="00AA22E7"/>
    <w:rsid w:val="00AA3383"/>
    <w:rsid w:val="00AA4D52"/>
    <w:rsid w:val="00AA62B9"/>
    <w:rsid w:val="00AA68EF"/>
    <w:rsid w:val="00AA756D"/>
    <w:rsid w:val="00AA772E"/>
    <w:rsid w:val="00AB09F6"/>
    <w:rsid w:val="00AB0A13"/>
    <w:rsid w:val="00AB0C86"/>
    <w:rsid w:val="00AB1AAC"/>
    <w:rsid w:val="00AB247C"/>
    <w:rsid w:val="00AB28B8"/>
    <w:rsid w:val="00AB2EAF"/>
    <w:rsid w:val="00AB31F9"/>
    <w:rsid w:val="00AB3A68"/>
    <w:rsid w:val="00AB3FE3"/>
    <w:rsid w:val="00AB5223"/>
    <w:rsid w:val="00AB5B23"/>
    <w:rsid w:val="00AB6302"/>
    <w:rsid w:val="00AB657A"/>
    <w:rsid w:val="00AC21E1"/>
    <w:rsid w:val="00AC6AD4"/>
    <w:rsid w:val="00AD0280"/>
    <w:rsid w:val="00AD2360"/>
    <w:rsid w:val="00AD3BA9"/>
    <w:rsid w:val="00AD406C"/>
    <w:rsid w:val="00AD4509"/>
    <w:rsid w:val="00AD5A2D"/>
    <w:rsid w:val="00AD6D42"/>
    <w:rsid w:val="00AD7EA4"/>
    <w:rsid w:val="00AE06EF"/>
    <w:rsid w:val="00AE0844"/>
    <w:rsid w:val="00AE0C2B"/>
    <w:rsid w:val="00AE2DAD"/>
    <w:rsid w:val="00AE336F"/>
    <w:rsid w:val="00AE484C"/>
    <w:rsid w:val="00AE4E06"/>
    <w:rsid w:val="00AE51F2"/>
    <w:rsid w:val="00AE60C7"/>
    <w:rsid w:val="00AE6227"/>
    <w:rsid w:val="00AE6881"/>
    <w:rsid w:val="00AE79B2"/>
    <w:rsid w:val="00AF0996"/>
    <w:rsid w:val="00B01F49"/>
    <w:rsid w:val="00B043B0"/>
    <w:rsid w:val="00B04886"/>
    <w:rsid w:val="00B05CB4"/>
    <w:rsid w:val="00B0610C"/>
    <w:rsid w:val="00B064B8"/>
    <w:rsid w:val="00B0744E"/>
    <w:rsid w:val="00B10F28"/>
    <w:rsid w:val="00B12227"/>
    <w:rsid w:val="00B1307C"/>
    <w:rsid w:val="00B14AD7"/>
    <w:rsid w:val="00B1532C"/>
    <w:rsid w:val="00B157CA"/>
    <w:rsid w:val="00B15B57"/>
    <w:rsid w:val="00B1616F"/>
    <w:rsid w:val="00B17FBA"/>
    <w:rsid w:val="00B20A00"/>
    <w:rsid w:val="00B20E60"/>
    <w:rsid w:val="00B21F10"/>
    <w:rsid w:val="00B231E6"/>
    <w:rsid w:val="00B26B43"/>
    <w:rsid w:val="00B2777B"/>
    <w:rsid w:val="00B27A6F"/>
    <w:rsid w:val="00B27FE4"/>
    <w:rsid w:val="00B343D8"/>
    <w:rsid w:val="00B344B8"/>
    <w:rsid w:val="00B35C04"/>
    <w:rsid w:val="00B372E0"/>
    <w:rsid w:val="00B37962"/>
    <w:rsid w:val="00B44807"/>
    <w:rsid w:val="00B45954"/>
    <w:rsid w:val="00B46DD6"/>
    <w:rsid w:val="00B4754C"/>
    <w:rsid w:val="00B51FF9"/>
    <w:rsid w:val="00B5220B"/>
    <w:rsid w:val="00B523B3"/>
    <w:rsid w:val="00B5267B"/>
    <w:rsid w:val="00B534D0"/>
    <w:rsid w:val="00B550BF"/>
    <w:rsid w:val="00B55666"/>
    <w:rsid w:val="00B5600E"/>
    <w:rsid w:val="00B57260"/>
    <w:rsid w:val="00B57AFC"/>
    <w:rsid w:val="00B62AE3"/>
    <w:rsid w:val="00B656EA"/>
    <w:rsid w:val="00B702F9"/>
    <w:rsid w:val="00B7040E"/>
    <w:rsid w:val="00B71352"/>
    <w:rsid w:val="00B716E5"/>
    <w:rsid w:val="00B7218D"/>
    <w:rsid w:val="00B73093"/>
    <w:rsid w:val="00B745E3"/>
    <w:rsid w:val="00B750B1"/>
    <w:rsid w:val="00B75BA9"/>
    <w:rsid w:val="00B76DF6"/>
    <w:rsid w:val="00B77479"/>
    <w:rsid w:val="00B818B8"/>
    <w:rsid w:val="00B835E7"/>
    <w:rsid w:val="00B84BE1"/>
    <w:rsid w:val="00B85C44"/>
    <w:rsid w:val="00B86589"/>
    <w:rsid w:val="00B8757D"/>
    <w:rsid w:val="00B87A10"/>
    <w:rsid w:val="00B91631"/>
    <w:rsid w:val="00B91DDB"/>
    <w:rsid w:val="00B92024"/>
    <w:rsid w:val="00B92332"/>
    <w:rsid w:val="00B92D8F"/>
    <w:rsid w:val="00B93A20"/>
    <w:rsid w:val="00BA0E46"/>
    <w:rsid w:val="00BA0F14"/>
    <w:rsid w:val="00BA14C1"/>
    <w:rsid w:val="00BA2BDC"/>
    <w:rsid w:val="00BA3917"/>
    <w:rsid w:val="00BA398E"/>
    <w:rsid w:val="00BA458A"/>
    <w:rsid w:val="00BA47D4"/>
    <w:rsid w:val="00BA6256"/>
    <w:rsid w:val="00BB04DB"/>
    <w:rsid w:val="00BB1649"/>
    <w:rsid w:val="00BB2A49"/>
    <w:rsid w:val="00BB3144"/>
    <w:rsid w:val="00BB3365"/>
    <w:rsid w:val="00BB3B82"/>
    <w:rsid w:val="00BB4822"/>
    <w:rsid w:val="00BB4EF3"/>
    <w:rsid w:val="00BC05E3"/>
    <w:rsid w:val="00BC0771"/>
    <w:rsid w:val="00BC1432"/>
    <w:rsid w:val="00BC15F9"/>
    <w:rsid w:val="00BC16D5"/>
    <w:rsid w:val="00BC25D8"/>
    <w:rsid w:val="00BC378C"/>
    <w:rsid w:val="00BC4450"/>
    <w:rsid w:val="00BC5AEF"/>
    <w:rsid w:val="00BD0279"/>
    <w:rsid w:val="00BD0B08"/>
    <w:rsid w:val="00BD3106"/>
    <w:rsid w:val="00BD58C3"/>
    <w:rsid w:val="00BD61E3"/>
    <w:rsid w:val="00BD74CF"/>
    <w:rsid w:val="00BD752A"/>
    <w:rsid w:val="00BD7A87"/>
    <w:rsid w:val="00BD7CEA"/>
    <w:rsid w:val="00BE1388"/>
    <w:rsid w:val="00BE2EB7"/>
    <w:rsid w:val="00BE3066"/>
    <w:rsid w:val="00BE3282"/>
    <w:rsid w:val="00BE4A3C"/>
    <w:rsid w:val="00BE4B58"/>
    <w:rsid w:val="00BE5815"/>
    <w:rsid w:val="00BE64EA"/>
    <w:rsid w:val="00BF1343"/>
    <w:rsid w:val="00BF2F81"/>
    <w:rsid w:val="00BF45FA"/>
    <w:rsid w:val="00BF494E"/>
    <w:rsid w:val="00BF4DB1"/>
    <w:rsid w:val="00BF54E6"/>
    <w:rsid w:val="00BF579B"/>
    <w:rsid w:val="00BF6C46"/>
    <w:rsid w:val="00BF71A8"/>
    <w:rsid w:val="00C01336"/>
    <w:rsid w:val="00C01584"/>
    <w:rsid w:val="00C02E5A"/>
    <w:rsid w:val="00C0590C"/>
    <w:rsid w:val="00C077BD"/>
    <w:rsid w:val="00C1147F"/>
    <w:rsid w:val="00C124AC"/>
    <w:rsid w:val="00C13FDE"/>
    <w:rsid w:val="00C204BA"/>
    <w:rsid w:val="00C21090"/>
    <w:rsid w:val="00C21813"/>
    <w:rsid w:val="00C22340"/>
    <w:rsid w:val="00C248C7"/>
    <w:rsid w:val="00C31140"/>
    <w:rsid w:val="00C314D2"/>
    <w:rsid w:val="00C329F2"/>
    <w:rsid w:val="00C334CD"/>
    <w:rsid w:val="00C3369F"/>
    <w:rsid w:val="00C35000"/>
    <w:rsid w:val="00C379BD"/>
    <w:rsid w:val="00C4013F"/>
    <w:rsid w:val="00C41EBA"/>
    <w:rsid w:val="00C425F8"/>
    <w:rsid w:val="00C43D4E"/>
    <w:rsid w:val="00C44303"/>
    <w:rsid w:val="00C44316"/>
    <w:rsid w:val="00C45040"/>
    <w:rsid w:val="00C47B15"/>
    <w:rsid w:val="00C47E3A"/>
    <w:rsid w:val="00C51517"/>
    <w:rsid w:val="00C54079"/>
    <w:rsid w:val="00C56166"/>
    <w:rsid w:val="00C57407"/>
    <w:rsid w:val="00C61E43"/>
    <w:rsid w:val="00C63F56"/>
    <w:rsid w:val="00C64C1B"/>
    <w:rsid w:val="00C6725D"/>
    <w:rsid w:val="00C70557"/>
    <w:rsid w:val="00C70D3F"/>
    <w:rsid w:val="00C70F98"/>
    <w:rsid w:val="00C72AC1"/>
    <w:rsid w:val="00C72F2C"/>
    <w:rsid w:val="00C75700"/>
    <w:rsid w:val="00C76366"/>
    <w:rsid w:val="00C765AA"/>
    <w:rsid w:val="00C76FF3"/>
    <w:rsid w:val="00C856AA"/>
    <w:rsid w:val="00C86073"/>
    <w:rsid w:val="00C8661E"/>
    <w:rsid w:val="00C87E39"/>
    <w:rsid w:val="00C90E57"/>
    <w:rsid w:val="00C94379"/>
    <w:rsid w:val="00C94A54"/>
    <w:rsid w:val="00C957ED"/>
    <w:rsid w:val="00C95C77"/>
    <w:rsid w:val="00C96D56"/>
    <w:rsid w:val="00CA16DD"/>
    <w:rsid w:val="00CA291C"/>
    <w:rsid w:val="00CA323C"/>
    <w:rsid w:val="00CA3A50"/>
    <w:rsid w:val="00CA5E27"/>
    <w:rsid w:val="00CA6670"/>
    <w:rsid w:val="00CA6714"/>
    <w:rsid w:val="00CB3255"/>
    <w:rsid w:val="00CB43C6"/>
    <w:rsid w:val="00CB6596"/>
    <w:rsid w:val="00CB6855"/>
    <w:rsid w:val="00CB7290"/>
    <w:rsid w:val="00CB752E"/>
    <w:rsid w:val="00CC0E0A"/>
    <w:rsid w:val="00CC3F5E"/>
    <w:rsid w:val="00CC413A"/>
    <w:rsid w:val="00CC7063"/>
    <w:rsid w:val="00CD0C0E"/>
    <w:rsid w:val="00CD1E96"/>
    <w:rsid w:val="00CD2C66"/>
    <w:rsid w:val="00CD2E49"/>
    <w:rsid w:val="00CD34C1"/>
    <w:rsid w:val="00CD375E"/>
    <w:rsid w:val="00CD3B25"/>
    <w:rsid w:val="00CE01BC"/>
    <w:rsid w:val="00CE0C69"/>
    <w:rsid w:val="00CE1482"/>
    <w:rsid w:val="00CE19A4"/>
    <w:rsid w:val="00CE2554"/>
    <w:rsid w:val="00CE2A96"/>
    <w:rsid w:val="00CE322A"/>
    <w:rsid w:val="00CE406F"/>
    <w:rsid w:val="00CE5C4A"/>
    <w:rsid w:val="00CE647A"/>
    <w:rsid w:val="00CE705C"/>
    <w:rsid w:val="00CE7474"/>
    <w:rsid w:val="00CF0A54"/>
    <w:rsid w:val="00CF12BE"/>
    <w:rsid w:val="00CF2321"/>
    <w:rsid w:val="00CF290E"/>
    <w:rsid w:val="00CF3121"/>
    <w:rsid w:val="00CF3658"/>
    <w:rsid w:val="00CF555B"/>
    <w:rsid w:val="00D03914"/>
    <w:rsid w:val="00D0550D"/>
    <w:rsid w:val="00D06B9C"/>
    <w:rsid w:val="00D074C9"/>
    <w:rsid w:val="00D07AC2"/>
    <w:rsid w:val="00D115D0"/>
    <w:rsid w:val="00D12851"/>
    <w:rsid w:val="00D13B4F"/>
    <w:rsid w:val="00D13C2B"/>
    <w:rsid w:val="00D15285"/>
    <w:rsid w:val="00D15D9C"/>
    <w:rsid w:val="00D160C9"/>
    <w:rsid w:val="00D1623E"/>
    <w:rsid w:val="00D17B0E"/>
    <w:rsid w:val="00D2098D"/>
    <w:rsid w:val="00D225B3"/>
    <w:rsid w:val="00D2648C"/>
    <w:rsid w:val="00D27786"/>
    <w:rsid w:val="00D3070B"/>
    <w:rsid w:val="00D32694"/>
    <w:rsid w:val="00D340FC"/>
    <w:rsid w:val="00D36A06"/>
    <w:rsid w:val="00D375B7"/>
    <w:rsid w:val="00D42792"/>
    <w:rsid w:val="00D42D60"/>
    <w:rsid w:val="00D46553"/>
    <w:rsid w:val="00D46D42"/>
    <w:rsid w:val="00D47030"/>
    <w:rsid w:val="00D473A8"/>
    <w:rsid w:val="00D47CE9"/>
    <w:rsid w:val="00D508F9"/>
    <w:rsid w:val="00D521E4"/>
    <w:rsid w:val="00D53260"/>
    <w:rsid w:val="00D55C0A"/>
    <w:rsid w:val="00D562AE"/>
    <w:rsid w:val="00D56F4F"/>
    <w:rsid w:val="00D61010"/>
    <w:rsid w:val="00D651C8"/>
    <w:rsid w:val="00D665C9"/>
    <w:rsid w:val="00D671E0"/>
    <w:rsid w:val="00D71690"/>
    <w:rsid w:val="00D727A7"/>
    <w:rsid w:val="00D749E5"/>
    <w:rsid w:val="00D754AC"/>
    <w:rsid w:val="00D75619"/>
    <w:rsid w:val="00D758D7"/>
    <w:rsid w:val="00D779B3"/>
    <w:rsid w:val="00D77AD3"/>
    <w:rsid w:val="00D80F21"/>
    <w:rsid w:val="00D81B20"/>
    <w:rsid w:val="00D81BC1"/>
    <w:rsid w:val="00D81D74"/>
    <w:rsid w:val="00D826DF"/>
    <w:rsid w:val="00D874B1"/>
    <w:rsid w:val="00D8751D"/>
    <w:rsid w:val="00D875DC"/>
    <w:rsid w:val="00D910FE"/>
    <w:rsid w:val="00D91332"/>
    <w:rsid w:val="00D93234"/>
    <w:rsid w:val="00D954E3"/>
    <w:rsid w:val="00D956EB"/>
    <w:rsid w:val="00D95725"/>
    <w:rsid w:val="00DA2C32"/>
    <w:rsid w:val="00DA3BA5"/>
    <w:rsid w:val="00DA576E"/>
    <w:rsid w:val="00DA790F"/>
    <w:rsid w:val="00DA7D53"/>
    <w:rsid w:val="00DB1227"/>
    <w:rsid w:val="00DB150F"/>
    <w:rsid w:val="00DB41F5"/>
    <w:rsid w:val="00DB455F"/>
    <w:rsid w:val="00DB4656"/>
    <w:rsid w:val="00DB4A28"/>
    <w:rsid w:val="00DB545C"/>
    <w:rsid w:val="00DB5D4C"/>
    <w:rsid w:val="00DB6A66"/>
    <w:rsid w:val="00DC0604"/>
    <w:rsid w:val="00DC08C5"/>
    <w:rsid w:val="00DC1A48"/>
    <w:rsid w:val="00DC39C0"/>
    <w:rsid w:val="00DC5BE5"/>
    <w:rsid w:val="00DC64D4"/>
    <w:rsid w:val="00DD06C5"/>
    <w:rsid w:val="00DD0F8E"/>
    <w:rsid w:val="00DD3A25"/>
    <w:rsid w:val="00DD3FDF"/>
    <w:rsid w:val="00DD43AF"/>
    <w:rsid w:val="00DD55EE"/>
    <w:rsid w:val="00DD5A80"/>
    <w:rsid w:val="00DD5CB3"/>
    <w:rsid w:val="00DE08CF"/>
    <w:rsid w:val="00DE2E22"/>
    <w:rsid w:val="00DE2FBD"/>
    <w:rsid w:val="00DE49CD"/>
    <w:rsid w:val="00DE5C32"/>
    <w:rsid w:val="00DE67D0"/>
    <w:rsid w:val="00DE6B45"/>
    <w:rsid w:val="00DE6C68"/>
    <w:rsid w:val="00DE7302"/>
    <w:rsid w:val="00DF02ED"/>
    <w:rsid w:val="00DF1C86"/>
    <w:rsid w:val="00DF1FCF"/>
    <w:rsid w:val="00DF3040"/>
    <w:rsid w:val="00DF33AC"/>
    <w:rsid w:val="00DF3736"/>
    <w:rsid w:val="00DF44B7"/>
    <w:rsid w:val="00DF5E31"/>
    <w:rsid w:val="00DF74B4"/>
    <w:rsid w:val="00DF76A3"/>
    <w:rsid w:val="00E01189"/>
    <w:rsid w:val="00E01944"/>
    <w:rsid w:val="00E02C61"/>
    <w:rsid w:val="00E02D04"/>
    <w:rsid w:val="00E02D31"/>
    <w:rsid w:val="00E03684"/>
    <w:rsid w:val="00E03726"/>
    <w:rsid w:val="00E066B8"/>
    <w:rsid w:val="00E07232"/>
    <w:rsid w:val="00E11106"/>
    <w:rsid w:val="00E133A3"/>
    <w:rsid w:val="00E22D45"/>
    <w:rsid w:val="00E2324A"/>
    <w:rsid w:val="00E23A80"/>
    <w:rsid w:val="00E2517B"/>
    <w:rsid w:val="00E2669C"/>
    <w:rsid w:val="00E26980"/>
    <w:rsid w:val="00E27167"/>
    <w:rsid w:val="00E2744A"/>
    <w:rsid w:val="00E30A85"/>
    <w:rsid w:val="00E31959"/>
    <w:rsid w:val="00E31C0C"/>
    <w:rsid w:val="00E3245A"/>
    <w:rsid w:val="00E32C32"/>
    <w:rsid w:val="00E32E4A"/>
    <w:rsid w:val="00E354BB"/>
    <w:rsid w:val="00E35FCD"/>
    <w:rsid w:val="00E40517"/>
    <w:rsid w:val="00E40B6D"/>
    <w:rsid w:val="00E452CB"/>
    <w:rsid w:val="00E5070B"/>
    <w:rsid w:val="00E5247B"/>
    <w:rsid w:val="00E528A3"/>
    <w:rsid w:val="00E52AB7"/>
    <w:rsid w:val="00E52D1A"/>
    <w:rsid w:val="00E5394E"/>
    <w:rsid w:val="00E543E4"/>
    <w:rsid w:val="00E57814"/>
    <w:rsid w:val="00E60FEC"/>
    <w:rsid w:val="00E6363F"/>
    <w:rsid w:val="00E64F3C"/>
    <w:rsid w:val="00E66C00"/>
    <w:rsid w:val="00E674FF"/>
    <w:rsid w:val="00E70F18"/>
    <w:rsid w:val="00E72066"/>
    <w:rsid w:val="00E72410"/>
    <w:rsid w:val="00E72805"/>
    <w:rsid w:val="00E72AE2"/>
    <w:rsid w:val="00E7336F"/>
    <w:rsid w:val="00E7418B"/>
    <w:rsid w:val="00E74CED"/>
    <w:rsid w:val="00E75796"/>
    <w:rsid w:val="00E7610C"/>
    <w:rsid w:val="00E76958"/>
    <w:rsid w:val="00E76DCA"/>
    <w:rsid w:val="00E827D4"/>
    <w:rsid w:val="00E83FCF"/>
    <w:rsid w:val="00E8471A"/>
    <w:rsid w:val="00E84DCE"/>
    <w:rsid w:val="00E85ABC"/>
    <w:rsid w:val="00E85C44"/>
    <w:rsid w:val="00E86E6B"/>
    <w:rsid w:val="00E87E97"/>
    <w:rsid w:val="00E90453"/>
    <w:rsid w:val="00E90B79"/>
    <w:rsid w:val="00E925C5"/>
    <w:rsid w:val="00E94F66"/>
    <w:rsid w:val="00E96394"/>
    <w:rsid w:val="00E966CA"/>
    <w:rsid w:val="00E96F8D"/>
    <w:rsid w:val="00E97CCB"/>
    <w:rsid w:val="00EA1625"/>
    <w:rsid w:val="00EA2846"/>
    <w:rsid w:val="00EA2C6D"/>
    <w:rsid w:val="00EA4BE6"/>
    <w:rsid w:val="00EA621B"/>
    <w:rsid w:val="00EA76B1"/>
    <w:rsid w:val="00EB274F"/>
    <w:rsid w:val="00EB287C"/>
    <w:rsid w:val="00EB3E75"/>
    <w:rsid w:val="00EB4013"/>
    <w:rsid w:val="00EB57EF"/>
    <w:rsid w:val="00EB5C69"/>
    <w:rsid w:val="00EB5F33"/>
    <w:rsid w:val="00EB66EF"/>
    <w:rsid w:val="00EB7C4D"/>
    <w:rsid w:val="00EC20B1"/>
    <w:rsid w:val="00EC38F0"/>
    <w:rsid w:val="00EC3D11"/>
    <w:rsid w:val="00EC42B0"/>
    <w:rsid w:val="00EC6583"/>
    <w:rsid w:val="00ED1469"/>
    <w:rsid w:val="00ED205A"/>
    <w:rsid w:val="00ED2E11"/>
    <w:rsid w:val="00ED35E5"/>
    <w:rsid w:val="00ED3D46"/>
    <w:rsid w:val="00ED3E87"/>
    <w:rsid w:val="00ED4F70"/>
    <w:rsid w:val="00ED557C"/>
    <w:rsid w:val="00ED653E"/>
    <w:rsid w:val="00ED6CB1"/>
    <w:rsid w:val="00EE250B"/>
    <w:rsid w:val="00EE26A0"/>
    <w:rsid w:val="00EE32A7"/>
    <w:rsid w:val="00EE34FC"/>
    <w:rsid w:val="00EE4864"/>
    <w:rsid w:val="00EE5400"/>
    <w:rsid w:val="00EE55F9"/>
    <w:rsid w:val="00EE57AB"/>
    <w:rsid w:val="00EE5A36"/>
    <w:rsid w:val="00EE626C"/>
    <w:rsid w:val="00EF0F25"/>
    <w:rsid w:val="00EF1053"/>
    <w:rsid w:val="00EF296E"/>
    <w:rsid w:val="00EF44CB"/>
    <w:rsid w:val="00EF5B34"/>
    <w:rsid w:val="00F00CB2"/>
    <w:rsid w:val="00F0122F"/>
    <w:rsid w:val="00F014CC"/>
    <w:rsid w:val="00F03981"/>
    <w:rsid w:val="00F0439A"/>
    <w:rsid w:val="00F11706"/>
    <w:rsid w:val="00F23976"/>
    <w:rsid w:val="00F239D6"/>
    <w:rsid w:val="00F23D92"/>
    <w:rsid w:val="00F2500F"/>
    <w:rsid w:val="00F310AE"/>
    <w:rsid w:val="00F32B6A"/>
    <w:rsid w:val="00F33E8D"/>
    <w:rsid w:val="00F34BBC"/>
    <w:rsid w:val="00F3519D"/>
    <w:rsid w:val="00F3676C"/>
    <w:rsid w:val="00F3771A"/>
    <w:rsid w:val="00F4112A"/>
    <w:rsid w:val="00F411C2"/>
    <w:rsid w:val="00F464CC"/>
    <w:rsid w:val="00F50600"/>
    <w:rsid w:val="00F50DA0"/>
    <w:rsid w:val="00F51A01"/>
    <w:rsid w:val="00F52B84"/>
    <w:rsid w:val="00F52B88"/>
    <w:rsid w:val="00F52DF9"/>
    <w:rsid w:val="00F53D58"/>
    <w:rsid w:val="00F53EC7"/>
    <w:rsid w:val="00F54028"/>
    <w:rsid w:val="00F54186"/>
    <w:rsid w:val="00F55479"/>
    <w:rsid w:val="00F556B8"/>
    <w:rsid w:val="00F5601B"/>
    <w:rsid w:val="00F56BAA"/>
    <w:rsid w:val="00F610C2"/>
    <w:rsid w:val="00F61EA3"/>
    <w:rsid w:val="00F61F91"/>
    <w:rsid w:val="00F6599E"/>
    <w:rsid w:val="00F66AAE"/>
    <w:rsid w:val="00F7100C"/>
    <w:rsid w:val="00F7247E"/>
    <w:rsid w:val="00F7291F"/>
    <w:rsid w:val="00F72DF0"/>
    <w:rsid w:val="00F7366A"/>
    <w:rsid w:val="00F737E1"/>
    <w:rsid w:val="00F75661"/>
    <w:rsid w:val="00F75F7C"/>
    <w:rsid w:val="00F8084D"/>
    <w:rsid w:val="00F81584"/>
    <w:rsid w:val="00F83168"/>
    <w:rsid w:val="00F83BB3"/>
    <w:rsid w:val="00F84A88"/>
    <w:rsid w:val="00F90CEC"/>
    <w:rsid w:val="00F91A53"/>
    <w:rsid w:val="00F91FE3"/>
    <w:rsid w:val="00F93E6C"/>
    <w:rsid w:val="00F93EDE"/>
    <w:rsid w:val="00F94108"/>
    <w:rsid w:val="00FA09B2"/>
    <w:rsid w:val="00FA4DF4"/>
    <w:rsid w:val="00FA5258"/>
    <w:rsid w:val="00FA5D46"/>
    <w:rsid w:val="00FA5D9E"/>
    <w:rsid w:val="00FA6970"/>
    <w:rsid w:val="00FB02CC"/>
    <w:rsid w:val="00FB060B"/>
    <w:rsid w:val="00FB06BA"/>
    <w:rsid w:val="00FB0D55"/>
    <w:rsid w:val="00FB0F8B"/>
    <w:rsid w:val="00FB1C8F"/>
    <w:rsid w:val="00FB3113"/>
    <w:rsid w:val="00FB361C"/>
    <w:rsid w:val="00FB4181"/>
    <w:rsid w:val="00FB5510"/>
    <w:rsid w:val="00FB5D97"/>
    <w:rsid w:val="00FB7351"/>
    <w:rsid w:val="00FC2980"/>
    <w:rsid w:val="00FC452C"/>
    <w:rsid w:val="00FC684E"/>
    <w:rsid w:val="00FC7EA8"/>
    <w:rsid w:val="00FD17ED"/>
    <w:rsid w:val="00FD1867"/>
    <w:rsid w:val="00FD5353"/>
    <w:rsid w:val="00FD558A"/>
    <w:rsid w:val="00FD560A"/>
    <w:rsid w:val="00FD6A72"/>
    <w:rsid w:val="00FE056A"/>
    <w:rsid w:val="00FE065B"/>
    <w:rsid w:val="00FE0C69"/>
    <w:rsid w:val="00FE0F63"/>
    <w:rsid w:val="00FE1E56"/>
    <w:rsid w:val="00FE22D7"/>
    <w:rsid w:val="00FE4C21"/>
    <w:rsid w:val="00FE5ADF"/>
    <w:rsid w:val="00FE6FCF"/>
    <w:rsid w:val="00FF0651"/>
    <w:rsid w:val="00FF2242"/>
    <w:rsid w:val="00FF34E5"/>
    <w:rsid w:val="00FF47D7"/>
    <w:rsid w:val="00FF535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23FCB"/>
  <w15:docId w15:val="{580C9CA7-5243-4043-9EEF-DD796AB0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9F6"/>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tabla negro,Normal bullet 2,List Paragraph1,body 2,List Paragraph11,List Paragraph111,Antes de enumeración,Listă colorată - Accentuare 11,Bullet,Citation List,lp1,Heading x1,Akapit z listą BS,Outlines a.b.c.,List_Paragraph"/>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tabla negro Char,Normal bullet 2 Char,List Paragraph1 Char,body 2 Char,List Paragraph11 Char,List Paragraph111 Char,Antes de enumeración Char,Listă colorată - Accentuare 11 Char,Bullet Char,Citation List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semiHidden/>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semiHidden/>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qFormat/>
    <w:rsid w:val="00061846"/>
    <w:rPr>
      <w:rFonts w:eastAsia="Times New Roman"/>
      <w:sz w:val="22"/>
      <w:szCs w:val="22"/>
      <w:lang w:val="en-US" w:eastAsia="en-US"/>
    </w:rPr>
  </w:style>
  <w:style w:type="character" w:customStyle="1" w:styleId="NoSpacingChar">
    <w:name w:val="No Spacing Char"/>
    <w:link w:val="NoSpacing"/>
    <w:rsid w:val="00061846"/>
    <w:rPr>
      <w:rFonts w:eastAsia="Times New Roman"/>
      <w:sz w:val="22"/>
      <w:szCs w:val="22"/>
      <w:lang w:val="en-US" w:eastAsia="en-US"/>
    </w:rPr>
  </w:style>
  <w:style w:type="numbering" w:customStyle="1" w:styleId="NoList1">
    <w:name w:val="No List1"/>
    <w:next w:val="NoList"/>
    <w:uiPriority w:val="99"/>
    <w:semiHidden/>
    <w:unhideWhenUsed/>
    <w:rsid w:val="00561D9F"/>
  </w:style>
  <w:style w:type="paragraph" w:customStyle="1" w:styleId="TabellentextN">
    <w:name w:val="TabellentextN"/>
    <w:basedOn w:val="Normal"/>
    <w:rsid w:val="00862DE3"/>
    <w:pPr>
      <w:numPr>
        <w:numId w:val="17"/>
      </w:numPr>
      <w:spacing w:before="60" w:after="60" w:line="220" w:lineRule="exact"/>
    </w:pPr>
    <w:rPr>
      <w:rFonts w:ascii="Arial" w:eastAsia="Times New Roman" w:hAnsi="Arial"/>
      <w:kern w:val="18"/>
      <w:sz w:val="19"/>
      <w:szCs w:val="20"/>
      <w:lang w:val="ro-RO"/>
    </w:rPr>
  </w:style>
  <w:style w:type="paragraph" w:styleId="PlainText">
    <w:name w:val="Plain Text"/>
    <w:basedOn w:val="Normal"/>
    <w:link w:val="PlainTextChar"/>
    <w:rsid w:val="006C41F2"/>
    <w:pPr>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6C41F2"/>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8874-7CC3-459C-A093-DBA86285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8121</Words>
  <Characters>46292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54305</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AchizitiiAIO</cp:lastModifiedBy>
  <cp:revision>2</cp:revision>
  <cp:lastPrinted>2023-08-24T05:26:00Z</cp:lastPrinted>
  <dcterms:created xsi:type="dcterms:W3CDTF">2023-08-24T05:27:00Z</dcterms:created>
  <dcterms:modified xsi:type="dcterms:W3CDTF">2023-08-24T05:27:00Z</dcterms:modified>
</cp:coreProperties>
</file>